
<file path=[Content_Types].xml><?xml version="1.0" encoding="utf-8"?>
<Types xmlns="http://schemas.openxmlformats.org/package/2006/content-types">
  <Default Extension="png" ContentType="image/png"/>
  <Default Extension="vsd" ContentType="application/vnd.visio"/>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E0CD0" w14:textId="006651AD" w:rsidR="004945D4" w:rsidRPr="00FF03FB" w:rsidRDefault="006C3AB9">
      <w:pPr>
        <w:jc w:val="right"/>
        <w:rPr>
          <w:rFonts w:asciiTheme="minorHAnsi" w:hAnsiTheme="minorHAnsi" w:cstheme="minorHAnsi"/>
          <w:b/>
          <w:sz w:val="48"/>
          <w:szCs w:val="48"/>
        </w:rPr>
      </w:pPr>
      <w:bookmarkStart w:id="0" w:name="_Toc153189646"/>
      <w:bookmarkStart w:id="1" w:name="_Hlk531599059"/>
      <w:r w:rsidRPr="00FF03FB">
        <w:rPr>
          <w:rFonts w:asciiTheme="minorHAnsi" w:hAnsiTheme="minorHAnsi" w:cstheme="minorHAnsi"/>
          <w:b/>
          <w:sz w:val="48"/>
          <w:szCs w:val="48"/>
        </w:rPr>
        <w:softHyphen/>
      </w:r>
      <w:r w:rsidRPr="00FF03FB">
        <w:rPr>
          <w:rFonts w:asciiTheme="minorHAnsi" w:hAnsiTheme="minorHAnsi" w:cstheme="minorHAnsi"/>
          <w:b/>
          <w:sz w:val="48"/>
          <w:szCs w:val="48"/>
        </w:rPr>
        <w:softHyphen/>
      </w:r>
      <w:r w:rsidRPr="00FF03FB">
        <w:rPr>
          <w:rFonts w:asciiTheme="minorHAnsi" w:hAnsiTheme="minorHAnsi" w:cstheme="minorHAnsi"/>
          <w:b/>
          <w:sz w:val="48"/>
          <w:szCs w:val="48"/>
        </w:rPr>
        <w:softHyphen/>
      </w:r>
      <w:r w:rsidR="004945D4" w:rsidRPr="00FF03FB">
        <w:rPr>
          <w:rFonts w:asciiTheme="minorHAnsi" w:hAnsiTheme="minorHAnsi" w:cstheme="minorHAnsi"/>
          <w:b/>
          <w:sz w:val="48"/>
          <w:szCs w:val="48"/>
        </w:rPr>
        <w:t xml:space="preserve">Work Paper </w:t>
      </w:r>
      <w:bookmarkEnd w:id="0"/>
      <w:r w:rsidR="004945D4" w:rsidRPr="00FF03FB">
        <w:rPr>
          <w:rFonts w:asciiTheme="minorHAnsi" w:hAnsiTheme="minorHAnsi" w:cstheme="minorHAnsi"/>
          <w:b/>
          <w:sz w:val="48"/>
          <w:szCs w:val="48"/>
        </w:rPr>
        <w:t>SCGWP</w:t>
      </w:r>
      <w:r w:rsidR="00920F0F" w:rsidRPr="00FF03FB">
        <w:rPr>
          <w:rFonts w:asciiTheme="minorHAnsi" w:hAnsiTheme="minorHAnsi" w:cstheme="minorHAnsi"/>
          <w:b/>
          <w:sz w:val="48"/>
          <w:szCs w:val="48"/>
        </w:rPr>
        <w:t>100310</w:t>
      </w:r>
      <w:r w:rsidR="004945D4" w:rsidRPr="00FF03FB">
        <w:rPr>
          <w:rFonts w:asciiTheme="minorHAnsi" w:hAnsiTheme="minorHAnsi" w:cstheme="minorHAnsi"/>
          <w:b/>
          <w:sz w:val="48"/>
          <w:szCs w:val="48"/>
        </w:rPr>
        <w:t>A</w:t>
      </w:r>
    </w:p>
    <w:p w14:paraId="645E0CD1" w14:textId="49DA4E54" w:rsidR="004945D4" w:rsidRPr="00FF03FB" w:rsidRDefault="004945D4">
      <w:pPr>
        <w:jc w:val="right"/>
        <w:rPr>
          <w:rFonts w:asciiTheme="minorHAnsi" w:hAnsiTheme="minorHAnsi" w:cstheme="minorHAnsi"/>
          <w:b/>
          <w:sz w:val="48"/>
          <w:szCs w:val="48"/>
        </w:rPr>
      </w:pPr>
      <w:bookmarkStart w:id="2" w:name="_Toc153189647"/>
      <w:r w:rsidRPr="00FF03FB">
        <w:rPr>
          <w:rFonts w:asciiTheme="minorHAnsi" w:hAnsiTheme="minorHAnsi" w:cstheme="minorHAnsi"/>
          <w:b/>
          <w:sz w:val="48"/>
          <w:szCs w:val="48"/>
        </w:rPr>
        <w:t xml:space="preserve">Revision </w:t>
      </w:r>
      <w:bookmarkEnd w:id="2"/>
      <w:r w:rsidR="002E4C13" w:rsidRPr="00FF03FB">
        <w:rPr>
          <w:rFonts w:asciiTheme="minorHAnsi" w:hAnsiTheme="minorHAnsi" w:cstheme="minorHAnsi"/>
          <w:b/>
          <w:sz w:val="48"/>
          <w:szCs w:val="48"/>
        </w:rPr>
        <w:t>10</w:t>
      </w:r>
    </w:p>
    <w:p w14:paraId="645E0CD2" w14:textId="77777777" w:rsidR="004945D4" w:rsidRPr="00FF03FB" w:rsidRDefault="004945D4">
      <w:pPr>
        <w:rPr>
          <w:rFonts w:asciiTheme="minorHAnsi" w:hAnsiTheme="minorHAnsi" w:cstheme="minorHAnsi"/>
        </w:rPr>
      </w:pPr>
    </w:p>
    <w:p w14:paraId="645E0CD3" w14:textId="77777777" w:rsidR="004945D4" w:rsidRPr="00FF03FB" w:rsidRDefault="004945D4">
      <w:pPr>
        <w:rPr>
          <w:rFonts w:asciiTheme="minorHAnsi" w:hAnsiTheme="minorHAnsi" w:cstheme="minorHAnsi"/>
        </w:rPr>
      </w:pPr>
    </w:p>
    <w:p w14:paraId="645E0CD4" w14:textId="77777777" w:rsidR="004945D4" w:rsidRPr="00FF03FB" w:rsidRDefault="004945D4">
      <w:pPr>
        <w:rPr>
          <w:rFonts w:asciiTheme="minorHAnsi" w:hAnsiTheme="minorHAnsi" w:cstheme="minorHAnsi"/>
        </w:rPr>
      </w:pPr>
    </w:p>
    <w:p w14:paraId="645E0CD5" w14:textId="77777777" w:rsidR="004945D4" w:rsidRPr="00FF03FB" w:rsidRDefault="004945D4">
      <w:pPr>
        <w:rPr>
          <w:rFonts w:asciiTheme="minorHAnsi" w:hAnsiTheme="minorHAnsi" w:cstheme="minorHAnsi"/>
        </w:rPr>
      </w:pPr>
    </w:p>
    <w:p w14:paraId="645E0CD6" w14:textId="77777777" w:rsidR="009260B9" w:rsidRPr="00FF03FB" w:rsidRDefault="009260B9">
      <w:pPr>
        <w:rPr>
          <w:rFonts w:asciiTheme="minorHAnsi" w:hAnsiTheme="minorHAnsi" w:cstheme="minorHAnsi"/>
        </w:rPr>
      </w:pPr>
    </w:p>
    <w:p w14:paraId="645E0CD7" w14:textId="77777777" w:rsidR="009260B9" w:rsidRPr="00FF03FB" w:rsidRDefault="009260B9">
      <w:pPr>
        <w:rPr>
          <w:rFonts w:asciiTheme="minorHAnsi" w:hAnsiTheme="minorHAnsi" w:cstheme="minorHAnsi"/>
        </w:rPr>
      </w:pPr>
    </w:p>
    <w:p w14:paraId="645E0CD8" w14:textId="77777777" w:rsidR="009260B9" w:rsidRPr="00FF03FB" w:rsidRDefault="009260B9">
      <w:pPr>
        <w:rPr>
          <w:rFonts w:asciiTheme="minorHAnsi" w:hAnsiTheme="minorHAnsi" w:cstheme="minorHAnsi"/>
        </w:rPr>
      </w:pPr>
    </w:p>
    <w:p w14:paraId="645E0CD9" w14:textId="77777777" w:rsidR="009260B9" w:rsidRPr="00FF03FB" w:rsidRDefault="009260B9">
      <w:pPr>
        <w:rPr>
          <w:rFonts w:asciiTheme="minorHAnsi" w:hAnsiTheme="minorHAnsi" w:cstheme="minorHAnsi"/>
        </w:rPr>
      </w:pPr>
    </w:p>
    <w:p w14:paraId="645E0CDA" w14:textId="77777777" w:rsidR="009260B9" w:rsidRPr="00FF03FB" w:rsidRDefault="009260B9">
      <w:pPr>
        <w:rPr>
          <w:rFonts w:asciiTheme="minorHAnsi" w:hAnsiTheme="minorHAnsi" w:cstheme="minorHAnsi"/>
        </w:rPr>
      </w:pPr>
    </w:p>
    <w:p w14:paraId="645E0CDB" w14:textId="77777777" w:rsidR="009260B9" w:rsidRPr="00FF03FB" w:rsidRDefault="009260B9">
      <w:pPr>
        <w:rPr>
          <w:rFonts w:asciiTheme="minorHAnsi" w:hAnsiTheme="minorHAnsi" w:cstheme="minorHAnsi"/>
        </w:rPr>
      </w:pPr>
    </w:p>
    <w:p w14:paraId="645E0CDC" w14:textId="77777777" w:rsidR="009260B9" w:rsidRPr="00FF03FB" w:rsidRDefault="009260B9">
      <w:pPr>
        <w:rPr>
          <w:rFonts w:asciiTheme="minorHAnsi" w:hAnsiTheme="minorHAnsi" w:cstheme="minorHAnsi"/>
        </w:rPr>
      </w:pPr>
    </w:p>
    <w:p w14:paraId="645E0CDD" w14:textId="77777777" w:rsidR="009260B9" w:rsidRPr="00FF03FB" w:rsidRDefault="009260B9">
      <w:pPr>
        <w:rPr>
          <w:rFonts w:asciiTheme="minorHAnsi" w:hAnsiTheme="minorHAnsi" w:cstheme="minorHAnsi"/>
        </w:rPr>
      </w:pPr>
    </w:p>
    <w:p w14:paraId="645E0CDE" w14:textId="77777777" w:rsidR="004945D4" w:rsidRPr="00FF03FB" w:rsidRDefault="004945D4">
      <w:pPr>
        <w:rPr>
          <w:rFonts w:asciiTheme="minorHAnsi" w:hAnsiTheme="minorHAnsi" w:cstheme="minorHAnsi"/>
        </w:rPr>
      </w:pPr>
    </w:p>
    <w:p w14:paraId="645E0CDF" w14:textId="436EFACE" w:rsidR="004945D4" w:rsidRPr="00FF03FB" w:rsidRDefault="000149B2">
      <w:pPr>
        <w:pBdr>
          <w:bottom w:val="single" w:sz="4" w:space="1" w:color="auto"/>
        </w:pBdr>
        <w:rPr>
          <w:rFonts w:asciiTheme="minorHAnsi" w:hAnsiTheme="minorHAnsi" w:cstheme="minorHAnsi"/>
          <w:b/>
          <w:sz w:val="36"/>
          <w:szCs w:val="36"/>
        </w:rPr>
      </w:pPr>
      <w:r w:rsidRPr="00FF03FB">
        <w:rPr>
          <w:rFonts w:asciiTheme="minorHAnsi" w:hAnsiTheme="minorHAnsi" w:cstheme="minorHAnsi"/>
          <w:b/>
          <w:sz w:val="36"/>
          <w:szCs w:val="36"/>
        </w:rPr>
        <w:t>Southern California Gas Company</w:t>
      </w:r>
    </w:p>
    <w:p w14:paraId="645E0CE0" w14:textId="77777777" w:rsidR="004945D4" w:rsidRPr="00FF03FB" w:rsidRDefault="004945D4">
      <w:pPr>
        <w:rPr>
          <w:rFonts w:asciiTheme="minorHAnsi" w:hAnsiTheme="minorHAnsi" w:cstheme="minorHAnsi"/>
          <w:b/>
          <w:sz w:val="32"/>
          <w:szCs w:val="32"/>
        </w:rPr>
      </w:pPr>
      <w:r w:rsidRPr="00FF03FB">
        <w:rPr>
          <w:rFonts w:asciiTheme="minorHAnsi" w:hAnsiTheme="minorHAnsi" w:cstheme="minorHAnsi"/>
          <w:b/>
          <w:sz w:val="32"/>
          <w:szCs w:val="32"/>
        </w:rPr>
        <w:t>Customer Programs Department</w:t>
      </w:r>
    </w:p>
    <w:p w14:paraId="645E0CE1" w14:textId="77777777" w:rsidR="00131A29" w:rsidRPr="00FF03FB" w:rsidRDefault="00131A29" w:rsidP="00B954B6">
      <w:pPr>
        <w:tabs>
          <w:tab w:val="left" w:pos="6480"/>
          <w:tab w:val="left" w:pos="8100"/>
        </w:tabs>
        <w:ind w:right="-4"/>
        <w:rPr>
          <w:rFonts w:asciiTheme="minorHAnsi" w:hAnsiTheme="minorHAnsi" w:cstheme="minorHAnsi"/>
          <w:szCs w:val="32"/>
        </w:rPr>
      </w:pPr>
    </w:p>
    <w:p w14:paraId="645E0CE2" w14:textId="77777777" w:rsidR="00432082" w:rsidRPr="00FF03FB" w:rsidRDefault="00432082" w:rsidP="00B954B6">
      <w:pPr>
        <w:tabs>
          <w:tab w:val="left" w:pos="6480"/>
          <w:tab w:val="left" w:pos="8100"/>
        </w:tabs>
        <w:ind w:right="-4"/>
        <w:rPr>
          <w:rFonts w:asciiTheme="minorHAnsi" w:hAnsiTheme="minorHAnsi" w:cstheme="minorHAnsi"/>
          <w:szCs w:val="32"/>
        </w:rPr>
      </w:pPr>
    </w:p>
    <w:p w14:paraId="645E0CE3" w14:textId="77777777" w:rsidR="001A5A92" w:rsidRPr="00FF03FB" w:rsidRDefault="001A5A92" w:rsidP="00B954B6">
      <w:pPr>
        <w:tabs>
          <w:tab w:val="left" w:pos="6480"/>
          <w:tab w:val="left" w:pos="8100"/>
        </w:tabs>
        <w:ind w:right="-4"/>
        <w:rPr>
          <w:rFonts w:asciiTheme="minorHAnsi" w:hAnsiTheme="minorHAnsi" w:cstheme="minorHAnsi"/>
          <w:szCs w:val="32"/>
        </w:rPr>
      </w:pPr>
    </w:p>
    <w:p w14:paraId="645E0CE4" w14:textId="77777777" w:rsidR="001A5A92" w:rsidRPr="00FF03FB" w:rsidRDefault="001A5A92" w:rsidP="00B954B6">
      <w:pPr>
        <w:tabs>
          <w:tab w:val="left" w:pos="6480"/>
          <w:tab w:val="left" w:pos="8100"/>
        </w:tabs>
        <w:ind w:right="-4"/>
        <w:rPr>
          <w:rFonts w:asciiTheme="minorHAnsi" w:hAnsiTheme="minorHAnsi" w:cstheme="minorHAnsi"/>
          <w:szCs w:val="32"/>
        </w:rPr>
      </w:pPr>
    </w:p>
    <w:p w14:paraId="645E0CE5" w14:textId="77777777" w:rsidR="001A5A92" w:rsidRPr="00FF03FB" w:rsidRDefault="001A5A92" w:rsidP="00B954B6">
      <w:pPr>
        <w:tabs>
          <w:tab w:val="left" w:pos="6480"/>
          <w:tab w:val="left" w:pos="8100"/>
        </w:tabs>
        <w:ind w:right="-4"/>
        <w:rPr>
          <w:rFonts w:asciiTheme="minorHAnsi" w:hAnsiTheme="minorHAnsi" w:cstheme="minorHAnsi"/>
          <w:szCs w:val="32"/>
        </w:rPr>
      </w:pPr>
    </w:p>
    <w:p w14:paraId="645E0CE6" w14:textId="77777777" w:rsidR="00432082" w:rsidRPr="00FF03FB" w:rsidRDefault="00432082" w:rsidP="00B954B6">
      <w:pPr>
        <w:tabs>
          <w:tab w:val="left" w:pos="6480"/>
          <w:tab w:val="left" w:pos="8100"/>
        </w:tabs>
        <w:ind w:right="-4"/>
        <w:rPr>
          <w:rFonts w:asciiTheme="minorHAnsi" w:hAnsiTheme="minorHAnsi" w:cstheme="minorHAnsi"/>
          <w:szCs w:val="32"/>
        </w:rPr>
      </w:pPr>
    </w:p>
    <w:p w14:paraId="645E0CE7" w14:textId="77777777" w:rsidR="00432082" w:rsidRPr="00FF03FB" w:rsidRDefault="00E4727B" w:rsidP="00432082">
      <w:pPr>
        <w:rPr>
          <w:rFonts w:asciiTheme="minorHAnsi" w:hAnsiTheme="minorHAnsi" w:cstheme="minorHAnsi"/>
          <w:b/>
          <w:sz w:val="48"/>
          <w:szCs w:val="48"/>
        </w:rPr>
      </w:pPr>
      <w:r w:rsidRPr="00FF03FB">
        <w:rPr>
          <w:rFonts w:asciiTheme="minorHAnsi" w:hAnsiTheme="minorHAnsi" w:cstheme="minorHAnsi"/>
          <w:b/>
          <w:sz w:val="48"/>
          <w:szCs w:val="48"/>
        </w:rPr>
        <w:t xml:space="preserve">Deemed Program for Commercial </w:t>
      </w:r>
      <w:r w:rsidR="00920F0F" w:rsidRPr="00FF03FB">
        <w:rPr>
          <w:rFonts w:asciiTheme="minorHAnsi" w:hAnsiTheme="minorHAnsi" w:cstheme="minorHAnsi"/>
          <w:b/>
          <w:sz w:val="48"/>
          <w:szCs w:val="48"/>
        </w:rPr>
        <w:t>Steam Traps</w:t>
      </w:r>
    </w:p>
    <w:p w14:paraId="645E0CE8" w14:textId="77777777" w:rsidR="004945D4" w:rsidRPr="00FF03FB" w:rsidRDefault="004945D4" w:rsidP="00A74DB1">
      <w:pPr>
        <w:pStyle w:val="Normal1"/>
        <w:rPr>
          <w:rFonts w:asciiTheme="minorHAnsi" w:hAnsiTheme="minorHAnsi" w:cstheme="minorHAnsi"/>
          <w:sz w:val="24"/>
        </w:rPr>
      </w:pPr>
    </w:p>
    <w:p w14:paraId="645E0CE9" w14:textId="77777777" w:rsidR="001A5A92" w:rsidRPr="00FF03FB" w:rsidRDefault="001A5A92" w:rsidP="00A74DB1">
      <w:pPr>
        <w:pStyle w:val="Normal1"/>
        <w:rPr>
          <w:rFonts w:asciiTheme="minorHAnsi" w:hAnsiTheme="minorHAnsi" w:cstheme="minorHAnsi"/>
          <w:sz w:val="24"/>
        </w:rPr>
      </w:pPr>
    </w:p>
    <w:p w14:paraId="645E0CEA" w14:textId="77777777" w:rsidR="001A5A92" w:rsidRPr="00FF03FB" w:rsidRDefault="001A5A92" w:rsidP="00A74DB1">
      <w:pPr>
        <w:pStyle w:val="Normal1"/>
        <w:rPr>
          <w:rFonts w:asciiTheme="minorHAnsi" w:hAnsiTheme="minorHAnsi" w:cstheme="minorHAnsi"/>
          <w:sz w:val="24"/>
        </w:rPr>
      </w:pPr>
    </w:p>
    <w:p w14:paraId="645E0CEB" w14:textId="77777777" w:rsidR="001A5A92" w:rsidRPr="00FF03FB" w:rsidRDefault="001A5A92" w:rsidP="00A74DB1">
      <w:pPr>
        <w:pStyle w:val="Normal1"/>
        <w:rPr>
          <w:rFonts w:asciiTheme="minorHAnsi" w:hAnsiTheme="minorHAnsi" w:cstheme="minorHAnsi"/>
        </w:rPr>
        <w:sectPr w:rsidR="001A5A92" w:rsidRPr="00FF03FB" w:rsidSect="006432C9">
          <w:footerReference w:type="even" r:id="rId11"/>
          <w:footerReference w:type="default" r:id="rId12"/>
          <w:footerReference w:type="first" r:id="rId13"/>
          <w:endnotePr>
            <w:numFmt w:val="decimal"/>
          </w:endnotePr>
          <w:pgSz w:w="12240" w:h="15840" w:code="1"/>
          <w:pgMar w:top="1440" w:right="1440" w:bottom="1440" w:left="1440" w:header="720" w:footer="720" w:gutter="0"/>
          <w:pgNumType w:fmt="lowerRoman" w:start="1"/>
          <w:cols w:space="720"/>
          <w:titlePg/>
          <w:docGrid w:linePitch="360"/>
        </w:sectPr>
      </w:pPr>
    </w:p>
    <w:p w14:paraId="1A96BE8A" w14:textId="77777777" w:rsidR="002E4C13" w:rsidRPr="00FF03FB" w:rsidRDefault="002E4C13" w:rsidP="002E4C13">
      <w:pPr>
        <w:textAlignment w:val="baseline"/>
        <w:rPr>
          <w:rFonts w:asciiTheme="minorHAnsi" w:eastAsia="Times New Roman" w:hAnsiTheme="minorHAnsi" w:cstheme="minorHAnsi"/>
          <w:b/>
          <w:bCs/>
          <w:smallCaps/>
          <w:sz w:val="18"/>
          <w:szCs w:val="18"/>
        </w:rPr>
      </w:pPr>
      <w:r w:rsidRPr="00FF03FB">
        <w:rPr>
          <w:rFonts w:asciiTheme="minorHAnsi" w:eastAsia="Times New Roman" w:hAnsiTheme="minorHAnsi" w:cstheme="minorHAnsi"/>
          <w:b/>
          <w:bCs/>
          <w:smallCaps/>
          <w:sz w:val="36"/>
          <w:szCs w:val="36"/>
        </w:rPr>
        <w:lastRenderedPageBreak/>
        <w:t>At-a-Glance Summary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29"/>
        <w:gridCol w:w="5815"/>
      </w:tblGrid>
      <w:tr w:rsidR="002E4C13" w:rsidRPr="00FF03FB" w14:paraId="2DD6CA27" w14:textId="77777777" w:rsidTr="002E4C13">
        <w:trPr>
          <w:trHeight w:val="450"/>
        </w:trPr>
        <w:tc>
          <w:tcPr>
            <w:tcW w:w="3585" w:type="dxa"/>
            <w:tcBorders>
              <w:top w:val="single" w:sz="6" w:space="0" w:color="auto"/>
              <w:left w:val="single" w:sz="6" w:space="0" w:color="auto"/>
              <w:bottom w:val="single" w:sz="6" w:space="0" w:color="auto"/>
              <w:right w:val="single" w:sz="6" w:space="0" w:color="auto"/>
            </w:tcBorders>
            <w:shd w:val="clear" w:color="auto" w:fill="auto"/>
            <w:hideMark/>
          </w:tcPr>
          <w:p w14:paraId="24187AF1" w14:textId="77777777" w:rsidR="002E4C13" w:rsidRPr="00FF03FB" w:rsidRDefault="002E4C13" w:rsidP="002E4C13">
            <w:pPr>
              <w:spacing w:afterAutospacing="1"/>
              <w:textAlignment w:val="baseline"/>
              <w:rPr>
                <w:rFonts w:asciiTheme="minorHAnsi" w:eastAsia="Times New Roman" w:hAnsiTheme="minorHAnsi" w:cstheme="minorHAnsi"/>
              </w:rPr>
            </w:pPr>
            <w:bookmarkStart w:id="3" w:name="_Hlk533070714"/>
            <w:r w:rsidRPr="00FF03FB">
              <w:rPr>
                <w:rFonts w:asciiTheme="minorHAnsi" w:eastAsia="Times New Roman" w:hAnsiTheme="minorHAnsi" w:cstheme="minorHAnsi"/>
                <w:b/>
                <w:bCs/>
                <w:sz w:val="20"/>
                <w:szCs w:val="20"/>
              </w:rPr>
              <w:t>Measure Codes</w:t>
            </w:r>
            <w:r w:rsidRPr="00FF03FB">
              <w:rPr>
                <w:rFonts w:asciiTheme="minorHAnsi" w:eastAsia="Times New Roman" w:hAnsiTheme="minorHAnsi" w:cstheme="minorHAnsi"/>
                <w:sz w:val="20"/>
                <w:szCs w:val="20"/>
              </w:rPr>
              <w:t> </w:t>
            </w:r>
          </w:p>
        </w:tc>
        <w:tc>
          <w:tcPr>
            <w:tcW w:w="5985" w:type="dxa"/>
            <w:tcBorders>
              <w:top w:val="single" w:sz="6" w:space="0" w:color="auto"/>
              <w:left w:val="nil"/>
              <w:bottom w:val="single" w:sz="6" w:space="0" w:color="auto"/>
              <w:right w:val="single" w:sz="6" w:space="0" w:color="auto"/>
            </w:tcBorders>
            <w:shd w:val="clear" w:color="auto" w:fill="auto"/>
            <w:hideMark/>
          </w:tcPr>
          <w:p w14:paraId="5A313BFA" w14:textId="1CF5D1D7" w:rsidR="002E4C13" w:rsidRPr="00FF03FB" w:rsidRDefault="001957DF" w:rsidP="002E4C13">
            <w:pPr>
              <w:spacing w:afterAutospacing="1"/>
              <w:textAlignment w:val="baseline"/>
              <w:rPr>
                <w:rFonts w:asciiTheme="minorHAnsi" w:eastAsia="Times New Roman" w:hAnsiTheme="minorHAnsi" w:cstheme="minorHAnsi"/>
                <w:sz w:val="20"/>
                <w:szCs w:val="20"/>
              </w:rPr>
            </w:pPr>
            <w:r w:rsidRPr="001957DF">
              <w:rPr>
                <w:rFonts w:asciiTheme="minorHAnsi" w:eastAsia="Times New Roman" w:hAnsiTheme="minorHAnsi" w:cstheme="minorHAnsi"/>
                <w:b/>
                <w:i/>
                <w:sz w:val="20"/>
                <w:szCs w:val="20"/>
              </w:rPr>
              <w:t xml:space="preserve">SCG: </w:t>
            </w:r>
            <w:r>
              <w:rPr>
                <w:rFonts w:asciiTheme="minorHAnsi" w:eastAsia="Times New Roman" w:hAnsiTheme="minorHAnsi" w:cstheme="minorHAnsi"/>
                <w:sz w:val="20"/>
                <w:szCs w:val="20"/>
              </w:rPr>
              <w:t>SCGWP100310A</w:t>
            </w:r>
            <w:r w:rsidR="008757A2">
              <w:rPr>
                <w:rFonts w:asciiTheme="minorHAnsi" w:eastAsia="Times New Roman" w:hAnsiTheme="minorHAnsi" w:cstheme="minorHAnsi"/>
                <w:sz w:val="20"/>
                <w:szCs w:val="20"/>
              </w:rPr>
              <w:t>-</w:t>
            </w:r>
            <w:r>
              <w:rPr>
                <w:rFonts w:asciiTheme="minorHAnsi" w:eastAsia="Times New Roman" w:hAnsiTheme="minorHAnsi" w:cstheme="minorHAnsi"/>
                <w:sz w:val="20"/>
                <w:szCs w:val="20"/>
              </w:rPr>
              <w:t>Rev10</w:t>
            </w:r>
            <w:r w:rsidR="008757A2">
              <w:rPr>
                <w:rFonts w:asciiTheme="minorHAnsi" w:eastAsia="Times New Roman" w:hAnsiTheme="minorHAnsi" w:cstheme="minorHAnsi"/>
                <w:sz w:val="20"/>
                <w:szCs w:val="20"/>
              </w:rPr>
              <w:t>-</w:t>
            </w:r>
            <w:r>
              <w:rPr>
                <w:rFonts w:asciiTheme="minorHAnsi" w:eastAsia="Times New Roman" w:hAnsiTheme="minorHAnsi" w:cstheme="minorHAnsi"/>
                <w:sz w:val="20"/>
                <w:szCs w:val="20"/>
              </w:rPr>
              <w:t>Msr001</w:t>
            </w:r>
          </w:p>
        </w:tc>
      </w:tr>
      <w:tr w:rsidR="00AF70D3" w:rsidRPr="00FF03FB" w14:paraId="3321DE4A"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2415F5F6"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Measure Description</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7989B641" w14:textId="6C8E20F4" w:rsidR="002E4C13" w:rsidRPr="00FF03FB" w:rsidRDefault="000E6122" w:rsidP="002E4C13">
            <w:pPr>
              <w:spacing w:afterAutospacing="1"/>
              <w:textAlignment w:val="baseline"/>
              <w:rPr>
                <w:rFonts w:asciiTheme="minorHAnsi" w:eastAsia="Times New Roman" w:hAnsiTheme="minorHAnsi" w:cstheme="minorHAnsi"/>
              </w:rPr>
            </w:pPr>
            <w:r w:rsidRPr="00FF03FB">
              <w:rPr>
                <w:rFonts w:asciiTheme="minorHAnsi" w:hAnsiTheme="minorHAnsi" w:cstheme="minorHAnsi"/>
                <w:sz w:val="20"/>
                <w:szCs w:val="20"/>
              </w:rPr>
              <w:t>Steam Trap Replacement – Commercial 12-24 hr/day</w:t>
            </w:r>
          </w:p>
        </w:tc>
      </w:tr>
      <w:tr w:rsidR="00AF70D3" w:rsidRPr="00FF03FB" w14:paraId="2FAB2560"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35598E55"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Base Case Description</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47B6175D" w14:textId="6751EAA4" w:rsidR="002E4C13" w:rsidRPr="00FF03FB" w:rsidRDefault="000E6122" w:rsidP="002E4C13">
            <w:pPr>
              <w:spacing w:afterAutospacing="1"/>
              <w:textAlignment w:val="baseline"/>
              <w:rPr>
                <w:rFonts w:asciiTheme="minorHAnsi" w:eastAsia="Times New Roman" w:hAnsiTheme="minorHAnsi" w:cstheme="minorHAnsi"/>
                <w:sz w:val="20"/>
                <w:szCs w:val="20"/>
              </w:rPr>
            </w:pPr>
            <w:r w:rsidRPr="00FF03FB">
              <w:rPr>
                <w:rFonts w:asciiTheme="minorHAnsi" w:eastAsia="Times New Roman" w:hAnsiTheme="minorHAnsi" w:cstheme="minorHAnsi"/>
                <w:sz w:val="20"/>
                <w:szCs w:val="20"/>
              </w:rPr>
              <w:t>N/A</w:t>
            </w:r>
          </w:p>
        </w:tc>
      </w:tr>
      <w:tr w:rsidR="00AF70D3" w:rsidRPr="00FF03FB" w14:paraId="49FD14C1"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53C59E81"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Units</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5F5E9167" w14:textId="2134B062" w:rsidR="002E4C13" w:rsidRPr="00FF03FB" w:rsidRDefault="00A27F34" w:rsidP="002E4C13">
            <w:pPr>
              <w:spacing w:afterAutospacing="1"/>
              <w:textAlignment w:val="baseline"/>
              <w:rPr>
                <w:rFonts w:asciiTheme="minorHAnsi" w:eastAsia="Times New Roman" w:hAnsiTheme="minorHAnsi" w:cstheme="minorHAnsi"/>
                <w:sz w:val="20"/>
                <w:szCs w:val="20"/>
              </w:rPr>
            </w:pPr>
            <w:r w:rsidRPr="00FF03FB">
              <w:rPr>
                <w:rFonts w:asciiTheme="minorHAnsi" w:eastAsia="Times New Roman" w:hAnsiTheme="minorHAnsi" w:cstheme="minorHAnsi"/>
                <w:sz w:val="20"/>
                <w:szCs w:val="20"/>
              </w:rPr>
              <w:t>Per Replacement</w:t>
            </w:r>
          </w:p>
        </w:tc>
      </w:tr>
      <w:tr w:rsidR="00AF70D3" w:rsidRPr="00FF03FB" w14:paraId="373B1D6A"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0D11FF04"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Energy Savings</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18717B5C" w14:textId="1976AFC2" w:rsidR="00AF70D3" w:rsidRPr="00FF03FB" w:rsidRDefault="00AF70D3" w:rsidP="00AF70D3">
            <w:pPr>
              <w:pStyle w:val="paragraph"/>
              <w:spacing w:before="0" w:beforeAutospacing="0" w:after="0" w:afterAutospacing="0"/>
              <w:textAlignment w:val="baseline"/>
              <w:rPr>
                <w:rFonts w:asciiTheme="minorHAnsi" w:hAnsiTheme="minorHAnsi" w:cstheme="minorHAnsi"/>
                <w:sz w:val="18"/>
                <w:szCs w:val="18"/>
              </w:rPr>
            </w:pPr>
            <w:r w:rsidRPr="00FF03FB">
              <w:rPr>
                <w:rStyle w:val="normaltextrun"/>
                <w:rFonts w:asciiTheme="minorHAnsi" w:hAnsiTheme="minorHAnsi" w:cstheme="minorHAnsi"/>
                <w:sz w:val="20"/>
                <w:szCs w:val="20"/>
              </w:rPr>
              <w:t>Values per replacement:</w:t>
            </w:r>
            <w:r w:rsidRPr="00FF03FB">
              <w:rPr>
                <w:rStyle w:val="eop"/>
                <w:rFonts w:asciiTheme="minorHAnsi" w:hAnsiTheme="minorHAnsi" w:cstheme="minorHAnsi"/>
                <w:sz w:val="20"/>
                <w:szCs w:val="20"/>
              </w:rPr>
              <w:t> </w:t>
            </w:r>
          </w:p>
          <w:p w14:paraId="223E2FC9" w14:textId="518B7C8A" w:rsidR="00AF70D3" w:rsidRPr="00FF03FB" w:rsidRDefault="00AF70D3" w:rsidP="00132723">
            <w:pPr>
              <w:pStyle w:val="paragraph"/>
              <w:numPr>
                <w:ilvl w:val="0"/>
                <w:numId w:val="40"/>
              </w:numPr>
              <w:spacing w:before="0" w:beforeAutospacing="0" w:after="0" w:afterAutospacing="0"/>
              <w:ind w:left="360" w:firstLine="0"/>
              <w:textAlignment w:val="baseline"/>
              <w:rPr>
                <w:rStyle w:val="normaltextrun"/>
                <w:rFonts w:asciiTheme="minorHAnsi" w:hAnsiTheme="minorHAnsi" w:cstheme="minorHAnsi"/>
                <w:sz w:val="20"/>
                <w:szCs w:val="20"/>
              </w:rPr>
            </w:pPr>
            <w:r w:rsidRPr="00FF03FB">
              <w:rPr>
                <w:rStyle w:val="normaltextrun"/>
                <w:rFonts w:asciiTheme="minorHAnsi" w:hAnsiTheme="minorHAnsi" w:cstheme="minorHAnsi"/>
                <w:sz w:val="20"/>
                <w:szCs w:val="20"/>
              </w:rPr>
              <w:t xml:space="preserve">119 therms / replacement </w:t>
            </w:r>
          </w:p>
          <w:p w14:paraId="0670FA33" w14:textId="3F74AFCF" w:rsidR="00AF70D3" w:rsidRPr="00FF03FB" w:rsidRDefault="00AF70D3" w:rsidP="00132723">
            <w:pPr>
              <w:pStyle w:val="paragraph"/>
              <w:spacing w:before="0" w:beforeAutospacing="0" w:after="0" w:afterAutospacing="0"/>
              <w:textAlignment w:val="baseline"/>
              <w:rPr>
                <w:rFonts w:asciiTheme="minorHAnsi" w:hAnsiTheme="minorHAnsi" w:cstheme="minorHAnsi"/>
                <w:sz w:val="18"/>
                <w:szCs w:val="18"/>
              </w:rPr>
            </w:pPr>
            <w:r w:rsidRPr="00FF03FB">
              <w:rPr>
                <w:rStyle w:val="normaltextrun"/>
                <w:rFonts w:asciiTheme="minorHAnsi" w:hAnsiTheme="minorHAnsi" w:cstheme="minorHAnsi"/>
                <w:sz w:val="20"/>
                <w:szCs w:val="20"/>
              </w:rPr>
              <w:t xml:space="preserve">Refer to </w:t>
            </w:r>
            <w:r w:rsidRPr="00FF03FB">
              <w:rPr>
                <w:rStyle w:val="normaltextrun"/>
                <w:rFonts w:asciiTheme="minorHAnsi" w:hAnsiTheme="minorHAnsi" w:cstheme="minorHAnsi"/>
                <w:b/>
                <w:sz w:val="20"/>
                <w:szCs w:val="20"/>
              </w:rPr>
              <w:t xml:space="preserve">Section </w:t>
            </w:r>
            <w:r w:rsidR="001957DF">
              <w:rPr>
                <w:rStyle w:val="normaltextrun"/>
                <w:rFonts w:asciiTheme="minorHAnsi" w:hAnsiTheme="minorHAnsi" w:cstheme="minorHAnsi"/>
                <w:b/>
                <w:sz w:val="20"/>
                <w:szCs w:val="20"/>
              </w:rPr>
              <w:t>2</w:t>
            </w:r>
          </w:p>
        </w:tc>
      </w:tr>
      <w:tr w:rsidR="00AF70D3" w:rsidRPr="00FF03FB" w14:paraId="23E433A2"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71E44FC2"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Full Measure Cost ($/unit)</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5ED4C707" w14:textId="04C5807A" w:rsidR="002E4C13" w:rsidRPr="00FF03FB" w:rsidRDefault="00EE2BB4" w:rsidP="002E4C13">
            <w:pPr>
              <w:spacing w:afterAutospacing="1"/>
              <w:textAlignment w:val="baseline"/>
              <w:rPr>
                <w:rFonts w:asciiTheme="minorHAnsi" w:eastAsia="Times New Roman" w:hAnsiTheme="minorHAnsi" w:cstheme="minorHAnsi"/>
                <w:sz w:val="20"/>
                <w:szCs w:val="20"/>
              </w:rPr>
            </w:pPr>
            <w:r w:rsidRPr="00FF03FB">
              <w:rPr>
                <w:rFonts w:asciiTheme="minorHAnsi" w:hAnsiTheme="minorHAnsi" w:cstheme="minorHAnsi"/>
                <w:sz w:val="20"/>
                <w:szCs w:val="20"/>
              </w:rPr>
              <w:t>$22</w:t>
            </w:r>
            <w:r w:rsidR="000E6122" w:rsidRPr="00FF03FB">
              <w:rPr>
                <w:rFonts w:asciiTheme="minorHAnsi" w:hAnsiTheme="minorHAnsi" w:cstheme="minorHAnsi"/>
                <w:sz w:val="20"/>
                <w:szCs w:val="20"/>
              </w:rPr>
              <w:t>3</w:t>
            </w:r>
            <w:r w:rsidR="00AF70D3" w:rsidRPr="00FF03FB">
              <w:rPr>
                <w:rFonts w:asciiTheme="minorHAnsi" w:hAnsiTheme="minorHAnsi" w:cstheme="minorHAnsi"/>
                <w:sz w:val="20"/>
                <w:szCs w:val="20"/>
              </w:rPr>
              <w:t>/ unit</w:t>
            </w:r>
          </w:p>
        </w:tc>
      </w:tr>
      <w:tr w:rsidR="00AF70D3" w:rsidRPr="00FF03FB" w14:paraId="7EEE2898"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049D8A66"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Incremental Measure Cost ($/unit)</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2AD3158A" w14:textId="653F3349" w:rsidR="002E4C13" w:rsidRPr="00FF03FB" w:rsidRDefault="00EE2BB4" w:rsidP="002E4C13">
            <w:pPr>
              <w:spacing w:afterAutospacing="1"/>
              <w:textAlignment w:val="baseline"/>
              <w:rPr>
                <w:rFonts w:asciiTheme="minorHAnsi" w:eastAsia="Times New Roman" w:hAnsiTheme="minorHAnsi" w:cstheme="minorHAnsi"/>
                <w:sz w:val="20"/>
                <w:szCs w:val="20"/>
              </w:rPr>
            </w:pPr>
            <w:r w:rsidRPr="00FF03FB">
              <w:rPr>
                <w:rFonts w:asciiTheme="minorHAnsi" w:hAnsiTheme="minorHAnsi" w:cstheme="minorHAnsi"/>
                <w:sz w:val="20"/>
                <w:szCs w:val="20"/>
              </w:rPr>
              <w:t>$22</w:t>
            </w:r>
            <w:r w:rsidR="000E6122" w:rsidRPr="00FF03FB">
              <w:rPr>
                <w:rFonts w:asciiTheme="minorHAnsi" w:hAnsiTheme="minorHAnsi" w:cstheme="minorHAnsi"/>
                <w:sz w:val="20"/>
                <w:szCs w:val="20"/>
              </w:rPr>
              <w:t>3</w:t>
            </w:r>
            <w:r w:rsidR="00AF70D3" w:rsidRPr="00FF03FB">
              <w:rPr>
                <w:rFonts w:asciiTheme="minorHAnsi" w:hAnsiTheme="minorHAnsi" w:cstheme="minorHAnsi"/>
                <w:sz w:val="20"/>
                <w:szCs w:val="20"/>
              </w:rPr>
              <w:t>/ unit</w:t>
            </w:r>
          </w:p>
        </w:tc>
      </w:tr>
      <w:tr w:rsidR="00AF70D3" w:rsidRPr="00FF03FB" w14:paraId="54022607"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11984AC7"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Effective Useful Life</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4196DF52" w14:textId="5D024456" w:rsidR="002E4C13" w:rsidRPr="00FF03FB" w:rsidRDefault="000E6122" w:rsidP="002E4C13">
            <w:pPr>
              <w:spacing w:afterAutospacing="1"/>
              <w:textAlignment w:val="baseline"/>
              <w:rPr>
                <w:rFonts w:asciiTheme="minorHAnsi" w:eastAsia="Times New Roman" w:hAnsiTheme="minorHAnsi" w:cstheme="minorHAnsi"/>
                <w:sz w:val="20"/>
                <w:szCs w:val="20"/>
              </w:rPr>
            </w:pPr>
            <w:r w:rsidRPr="00FF03FB">
              <w:rPr>
                <w:rFonts w:asciiTheme="minorHAnsi" w:eastAsia="Times New Roman" w:hAnsiTheme="minorHAnsi" w:cstheme="minorHAnsi"/>
                <w:sz w:val="20"/>
                <w:szCs w:val="20"/>
              </w:rPr>
              <w:t>3</w:t>
            </w:r>
            <w:r w:rsidR="00AF70D3" w:rsidRPr="00FF03FB">
              <w:rPr>
                <w:rFonts w:asciiTheme="minorHAnsi" w:eastAsia="Times New Roman" w:hAnsiTheme="minorHAnsi" w:cstheme="minorHAnsi"/>
                <w:sz w:val="20"/>
                <w:szCs w:val="20"/>
              </w:rPr>
              <w:t xml:space="preserve"> y</w:t>
            </w:r>
            <w:r w:rsidR="002C65FD" w:rsidRPr="00FF03FB">
              <w:rPr>
                <w:rFonts w:asciiTheme="minorHAnsi" w:eastAsia="Times New Roman" w:hAnsiTheme="minorHAnsi" w:cstheme="minorHAnsi"/>
                <w:sz w:val="20"/>
                <w:szCs w:val="20"/>
              </w:rPr>
              <w:t xml:space="preserve">rs. – </w:t>
            </w:r>
            <w:r w:rsidR="0047241D" w:rsidRPr="00FF03FB">
              <w:rPr>
                <w:rFonts w:asciiTheme="minorHAnsi" w:eastAsia="Times New Roman" w:hAnsiTheme="minorHAnsi" w:cstheme="minorHAnsi"/>
                <w:sz w:val="20"/>
                <w:szCs w:val="20"/>
              </w:rPr>
              <w:t>Source</w:t>
            </w:r>
            <w:r w:rsidR="00186A10" w:rsidRPr="00FF03FB">
              <w:rPr>
                <w:rFonts w:asciiTheme="minorHAnsi" w:eastAsia="Times New Roman" w:hAnsiTheme="minorHAnsi" w:cstheme="minorHAnsi"/>
                <w:sz w:val="20"/>
                <w:szCs w:val="20"/>
              </w:rPr>
              <w:t xml:space="preserve">: </w:t>
            </w:r>
            <w:r w:rsidR="002C65FD" w:rsidRPr="00FF03FB">
              <w:rPr>
                <w:rFonts w:asciiTheme="minorHAnsi" w:eastAsia="Times New Roman" w:hAnsiTheme="minorHAnsi" w:cstheme="minorHAnsi"/>
                <w:sz w:val="20"/>
                <w:szCs w:val="20"/>
              </w:rPr>
              <w:t>DEER</w:t>
            </w:r>
            <w:r w:rsidR="00186A10" w:rsidRPr="00FF03FB">
              <w:rPr>
                <w:rFonts w:asciiTheme="minorHAnsi" w:eastAsia="Times New Roman" w:hAnsiTheme="minorHAnsi" w:cstheme="minorHAnsi"/>
                <w:sz w:val="20"/>
                <w:szCs w:val="20"/>
              </w:rPr>
              <w:t xml:space="preserve"> 2017</w:t>
            </w:r>
            <w:r w:rsidR="002C65FD" w:rsidRPr="00FF03FB">
              <w:rPr>
                <w:rFonts w:asciiTheme="minorHAnsi" w:eastAsia="Times New Roman" w:hAnsiTheme="minorHAnsi" w:cstheme="minorHAnsi"/>
                <w:sz w:val="20"/>
                <w:szCs w:val="20"/>
              </w:rPr>
              <w:t xml:space="preserve"> NonRes-RCx-Operational</w:t>
            </w:r>
          </w:p>
        </w:tc>
      </w:tr>
      <w:tr w:rsidR="00AF70D3" w:rsidRPr="00FF03FB" w14:paraId="053A46B3"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7179C131"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Measure Installation Type</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1B3CC40F" w14:textId="3153B28F" w:rsidR="002E4C13" w:rsidRPr="00FF03FB" w:rsidRDefault="00230D42" w:rsidP="002E4C13">
            <w:pPr>
              <w:spacing w:afterAutospacing="1"/>
              <w:textAlignment w:val="baseline"/>
              <w:rPr>
                <w:rFonts w:asciiTheme="minorHAnsi" w:eastAsia="Times New Roman" w:hAnsiTheme="minorHAnsi" w:cstheme="minorHAnsi"/>
                <w:sz w:val="20"/>
                <w:szCs w:val="20"/>
              </w:rPr>
            </w:pPr>
            <w:r w:rsidRPr="00FF03FB">
              <w:rPr>
                <w:rFonts w:asciiTheme="minorHAnsi" w:eastAsia="Times New Roman" w:hAnsiTheme="minorHAnsi" w:cstheme="minorHAnsi"/>
                <w:sz w:val="20"/>
                <w:szCs w:val="20"/>
              </w:rPr>
              <w:t>BRO-Operational</w:t>
            </w:r>
            <w:r w:rsidR="00AF70D3" w:rsidRPr="00FF03FB">
              <w:rPr>
                <w:rFonts w:asciiTheme="minorHAnsi" w:eastAsia="Times New Roman" w:hAnsiTheme="minorHAnsi" w:cstheme="minorHAnsi"/>
                <w:sz w:val="20"/>
                <w:szCs w:val="20"/>
              </w:rPr>
              <w:t xml:space="preserve"> (</w:t>
            </w:r>
            <w:r w:rsidRPr="00FF03FB">
              <w:rPr>
                <w:rFonts w:asciiTheme="minorHAnsi" w:eastAsia="Times New Roman" w:hAnsiTheme="minorHAnsi" w:cstheme="minorHAnsi"/>
                <w:sz w:val="20"/>
                <w:szCs w:val="20"/>
              </w:rPr>
              <w:t>BRO-Op</w:t>
            </w:r>
            <w:r w:rsidR="00AF70D3" w:rsidRPr="00FF03FB">
              <w:rPr>
                <w:rFonts w:asciiTheme="minorHAnsi" w:eastAsia="Times New Roman" w:hAnsiTheme="minorHAnsi" w:cstheme="minorHAnsi"/>
                <w:sz w:val="20"/>
                <w:szCs w:val="20"/>
              </w:rPr>
              <w:t>)</w:t>
            </w:r>
          </w:p>
        </w:tc>
      </w:tr>
      <w:tr w:rsidR="00AF70D3" w:rsidRPr="00FF03FB" w14:paraId="0674FC35"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27B6ECF0"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Net-to-Gross Ratio</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2FAC7799" w14:textId="19F7BEA9" w:rsidR="002E4C13" w:rsidRPr="00FF03FB" w:rsidRDefault="002C65FD" w:rsidP="00132723">
            <w:pPr>
              <w:pStyle w:val="ListParagraph"/>
              <w:numPr>
                <w:ilvl w:val="1"/>
                <w:numId w:val="42"/>
              </w:numPr>
              <w:spacing w:afterAutospacing="1"/>
              <w:textAlignment w:val="baseline"/>
              <w:rPr>
                <w:rFonts w:asciiTheme="minorHAnsi" w:eastAsia="Times New Roman" w:hAnsiTheme="minorHAnsi" w:cstheme="minorHAnsi"/>
                <w:sz w:val="20"/>
                <w:szCs w:val="20"/>
              </w:rPr>
            </w:pPr>
            <w:r w:rsidRPr="00FF03FB">
              <w:rPr>
                <w:rFonts w:asciiTheme="minorHAnsi" w:eastAsia="Times New Roman" w:hAnsiTheme="minorHAnsi" w:cstheme="minorHAnsi"/>
                <w:sz w:val="20"/>
                <w:szCs w:val="20"/>
              </w:rPr>
              <w:t xml:space="preserve">– Source: DEER 2014 </w:t>
            </w:r>
            <w:r w:rsidR="006C3AB9" w:rsidRPr="00FF03FB">
              <w:rPr>
                <w:rFonts w:asciiTheme="minorHAnsi" w:eastAsia="Times New Roman" w:hAnsiTheme="minorHAnsi" w:cstheme="minorHAnsi"/>
                <w:sz w:val="20"/>
                <w:szCs w:val="20"/>
              </w:rPr>
              <w:t>NonRes-sAll-mStmTrp-dn</w:t>
            </w:r>
          </w:p>
        </w:tc>
      </w:tr>
      <w:tr w:rsidR="00AF70D3" w:rsidRPr="00FF03FB" w14:paraId="5DA0A6E1" w14:textId="77777777" w:rsidTr="00021C58">
        <w:trPr>
          <w:trHeight w:val="450"/>
        </w:trPr>
        <w:tc>
          <w:tcPr>
            <w:tcW w:w="3585" w:type="dxa"/>
            <w:tcBorders>
              <w:top w:val="nil"/>
              <w:left w:val="single" w:sz="6" w:space="0" w:color="auto"/>
              <w:bottom w:val="single" w:sz="6" w:space="0" w:color="auto"/>
              <w:right w:val="single" w:sz="6" w:space="0" w:color="auto"/>
            </w:tcBorders>
            <w:shd w:val="clear" w:color="auto" w:fill="auto"/>
            <w:hideMark/>
          </w:tcPr>
          <w:p w14:paraId="50FC25A4" w14:textId="77777777" w:rsidR="002E4C13" w:rsidRPr="00FF03FB" w:rsidRDefault="002E4C13" w:rsidP="002E4C13">
            <w:pPr>
              <w:spacing w:afterAutospacing="1"/>
              <w:textAlignment w:val="baseline"/>
              <w:rPr>
                <w:rFonts w:asciiTheme="minorHAnsi" w:eastAsia="Times New Roman" w:hAnsiTheme="minorHAnsi" w:cstheme="minorHAnsi"/>
              </w:rPr>
            </w:pPr>
            <w:r w:rsidRPr="00FF03FB">
              <w:rPr>
                <w:rFonts w:asciiTheme="minorHAnsi" w:eastAsia="Times New Roman" w:hAnsiTheme="minorHAnsi" w:cstheme="minorHAnsi"/>
                <w:b/>
                <w:bCs/>
                <w:sz w:val="20"/>
                <w:szCs w:val="20"/>
              </w:rPr>
              <w:t>Important Comments</w:t>
            </w:r>
            <w:r w:rsidRPr="00FF03FB">
              <w:rPr>
                <w:rFonts w:asciiTheme="minorHAnsi" w:eastAsia="Times New Roman" w:hAnsiTheme="minorHAnsi" w:cstheme="minorHAnsi"/>
                <w:sz w:val="20"/>
                <w:szCs w:val="20"/>
              </w:rPr>
              <w:t> </w:t>
            </w:r>
          </w:p>
        </w:tc>
        <w:tc>
          <w:tcPr>
            <w:tcW w:w="5985" w:type="dxa"/>
            <w:tcBorders>
              <w:top w:val="nil"/>
              <w:left w:val="nil"/>
              <w:bottom w:val="single" w:sz="6" w:space="0" w:color="auto"/>
              <w:right w:val="single" w:sz="6" w:space="0" w:color="auto"/>
            </w:tcBorders>
            <w:shd w:val="clear" w:color="auto" w:fill="auto"/>
          </w:tcPr>
          <w:p w14:paraId="743CDABE" w14:textId="04190900" w:rsidR="002E4C13" w:rsidRPr="00FF03FB" w:rsidRDefault="00CA14C9" w:rsidP="002E4C13">
            <w:pPr>
              <w:spacing w:afterAutospacing="1"/>
              <w:textAlignment w:val="baseline"/>
              <w:rPr>
                <w:rFonts w:asciiTheme="minorHAnsi" w:eastAsia="Times New Roman" w:hAnsiTheme="minorHAnsi" w:cstheme="minorHAnsi"/>
                <w:sz w:val="20"/>
                <w:szCs w:val="20"/>
              </w:rPr>
            </w:pPr>
            <w:r w:rsidRPr="00FF03FB">
              <w:rPr>
                <w:rStyle w:val="normaltextrun"/>
                <w:rFonts w:asciiTheme="minorHAnsi" w:hAnsiTheme="minorHAnsi" w:cstheme="minorHAnsi"/>
                <w:color w:val="000000"/>
                <w:sz w:val="20"/>
                <w:szCs w:val="20"/>
                <w:shd w:val="clear" w:color="auto" w:fill="FFFFFF"/>
              </w:rPr>
              <w:t>This work paper has a complementary Ex Ante Database data set that will be provided in a separate submission to the California Public Utilities Commission (CPUC).</w:t>
            </w:r>
          </w:p>
        </w:tc>
      </w:tr>
      <w:bookmarkEnd w:id="3"/>
    </w:tbl>
    <w:p w14:paraId="58F6BFD7" w14:textId="77777777" w:rsidR="002E4C13" w:rsidRPr="00FF03FB" w:rsidRDefault="002E4C13" w:rsidP="005E63A1">
      <w:pPr>
        <w:pStyle w:val="Pref"/>
        <w:rPr>
          <w:rFonts w:asciiTheme="minorHAnsi" w:hAnsiTheme="minorHAnsi" w:cstheme="minorHAnsi"/>
        </w:rPr>
      </w:pPr>
    </w:p>
    <w:p w14:paraId="5DB9B1A0" w14:textId="77777777" w:rsidR="002E4C13" w:rsidRPr="00FF03FB" w:rsidRDefault="002E4C13" w:rsidP="005E63A1">
      <w:pPr>
        <w:pStyle w:val="Pref"/>
        <w:rPr>
          <w:rFonts w:asciiTheme="minorHAnsi" w:hAnsiTheme="minorHAnsi" w:cstheme="minorHAnsi"/>
        </w:rPr>
      </w:pPr>
      <w:bookmarkStart w:id="4" w:name="_GoBack"/>
      <w:bookmarkEnd w:id="4"/>
    </w:p>
    <w:p w14:paraId="2C7FF3DA" w14:textId="77777777" w:rsidR="002E4C13" w:rsidRPr="00FF03FB" w:rsidRDefault="002E4C13" w:rsidP="005E63A1">
      <w:pPr>
        <w:pStyle w:val="Pref"/>
        <w:rPr>
          <w:rFonts w:asciiTheme="minorHAnsi" w:hAnsiTheme="minorHAnsi" w:cstheme="minorHAnsi"/>
        </w:rPr>
      </w:pPr>
    </w:p>
    <w:p w14:paraId="6E779ADB" w14:textId="77777777" w:rsidR="002E4C13" w:rsidRPr="00FF03FB" w:rsidRDefault="002E4C13" w:rsidP="005E63A1">
      <w:pPr>
        <w:pStyle w:val="Pref"/>
        <w:rPr>
          <w:rFonts w:asciiTheme="minorHAnsi" w:hAnsiTheme="minorHAnsi" w:cstheme="minorHAnsi"/>
        </w:rPr>
      </w:pPr>
    </w:p>
    <w:p w14:paraId="33BD00A0" w14:textId="77777777" w:rsidR="002E4C13" w:rsidRPr="00FF03FB" w:rsidRDefault="002E4C13" w:rsidP="005E63A1">
      <w:pPr>
        <w:pStyle w:val="Pref"/>
        <w:rPr>
          <w:rFonts w:asciiTheme="minorHAnsi" w:hAnsiTheme="minorHAnsi" w:cstheme="minorHAnsi"/>
        </w:rPr>
      </w:pPr>
    </w:p>
    <w:p w14:paraId="17047F82" w14:textId="50DEEE62" w:rsidR="002E4C13" w:rsidRPr="00FF03FB" w:rsidRDefault="002E4C13" w:rsidP="005E63A1">
      <w:pPr>
        <w:pStyle w:val="Pref"/>
        <w:rPr>
          <w:rFonts w:asciiTheme="minorHAnsi" w:hAnsiTheme="minorHAnsi" w:cstheme="minorHAnsi"/>
        </w:rPr>
      </w:pPr>
    </w:p>
    <w:p w14:paraId="136BF554" w14:textId="72398361" w:rsidR="002E4C13" w:rsidRPr="00FF03FB" w:rsidRDefault="002E4C13" w:rsidP="00132723">
      <w:pPr>
        <w:rPr>
          <w:rFonts w:asciiTheme="minorHAnsi" w:hAnsiTheme="minorHAnsi" w:cstheme="minorHAnsi"/>
        </w:rPr>
      </w:pPr>
    </w:p>
    <w:p w14:paraId="23720B17" w14:textId="692025BA" w:rsidR="009E636F" w:rsidRPr="00FF03FB" w:rsidRDefault="009E636F" w:rsidP="00132723">
      <w:pPr>
        <w:rPr>
          <w:rFonts w:asciiTheme="minorHAnsi" w:hAnsiTheme="minorHAnsi" w:cstheme="minorHAnsi"/>
        </w:rPr>
      </w:pPr>
    </w:p>
    <w:p w14:paraId="11544F81" w14:textId="6A7AAFCC" w:rsidR="009E636F" w:rsidRPr="00FF03FB" w:rsidRDefault="009E636F" w:rsidP="00132723">
      <w:pPr>
        <w:rPr>
          <w:rFonts w:asciiTheme="minorHAnsi" w:hAnsiTheme="minorHAnsi" w:cstheme="minorHAnsi"/>
        </w:rPr>
      </w:pPr>
    </w:p>
    <w:p w14:paraId="7FB71E31" w14:textId="2F0E2C06" w:rsidR="009E636F" w:rsidRPr="00FF03FB" w:rsidRDefault="009E636F" w:rsidP="00132723">
      <w:pPr>
        <w:rPr>
          <w:rFonts w:asciiTheme="minorHAnsi" w:hAnsiTheme="minorHAnsi" w:cstheme="minorHAnsi"/>
        </w:rPr>
      </w:pPr>
    </w:p>
    <w:p w14:paraId="4DBB9D26" w14:textId="318892C6" w:rsidR="009E636F" w:rsidRPr="00FF03FB" w:rsidRDefault="009E636F" w:rsidP="00132723">
      <w:pPr>
        <w:rPr>
          <w:rFonts w:asciiTheme="minorHAnsi" w:hAnsiTheme="minorHAnsi" w:cstheme="minorHAnsi"/>
        </w:rPr>
      </w:pPr>
    </w:p>
    <w:p w14:paraId="5F7372D8" w14:textId="77777777" w:rsidR="009E636F" w:rsidRPr="00FF03FB" w:rsidRDefault="009E636F" w:rsidP="00132723">
      <w:pPr>
        <w:rPr>
          <w:rFonts w:asciiTheme="minorHAnsi" w:hAnsiTheme="minorHAnsi" w:cstheme="minorHAnsi"/>
        </w:rPr>
      </w:pPr>
    </w:p>
    <w:p w14:paraId="645E0CEC" w14:textId="0BDE8B92" w:rsidR="004945D4" w:rsidRPr="00FF03FB" w:rsidRDefault="004945D4" w:rsidP="005E63A1">
      <w:pPr>
        <w:pStyle w:val="Pref"/>
        <w:rPr>
          <w:rFonts w:asciiTheme="minorHAnsi" w:hAnsiTheme="minorHAnsi" w:cstheme="minorHAnsi"/>
        </w:rPr>
      </w:pPr>
      <w:bookmarkStart w:id="5" w:name="_Toc533072180"/>
      <w:r w:rsidRPr="00FF03FB">
        <w:rPr>
          <w:rFonts w:asciiTheme="minorHAnsi" w:hAnsiTheme="minorHAnsi" w:cstheme="minorHAnsi"/>
        </w:rPr>
        <w:lastRenderedPageBreak/>
        <w:t>Revision History</w:t>
      </w:r>
      <w:bookmarkEnd w:id="5"/>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5"/>
        <w:gridCol w:w="1510"/>
        <w:gridCol w:w="4860"/>
        <w:gridCol w:w="1820"/>
      </w:tblGrid>
      <w:tr w:rsidR="004945D4" w:rsidRPr="00FF03FB" w14:paraId="645E0CF1" w14:textId="77777777">
        <w:tc>
          <w:tcPr>
            <w:tcW w:w="1015" w:type="dxa"/>
            <w:shd w:val="clear" w:color="auto" w:fill="D9D9D9"/>
            <w:vAlign w:val="center"/>
          </w:tcPr>
          <w:p w14:paraId="645E0CED" w14:textId="77777777" w:rsidR="004945D4" w:rsidRPr="00FF03FB" w:rsidRDefault="004945D4" w:rsidP="00280DEF">
            <w:pPr>
              <w:pStyle w:val="NormalBold"/>
              <w:spacing w:after="0"/>
              <w:jc w:val="center"/>
              <w:rPr>
                <w:rFonts w:asciiTheme="minorHAnsi" w:hAnsiTheme="minorHAnsi" w:cstheme="minorHAnsi"/>
                <w:sz w:val="18"/>
              </w:rPr>
            </w:pPr>
            <w:r w:rsidRPr="00FF03FB">
              <w:rPr>
                <w:rFonts w:asciiTheme="minorHAnsi" w:hAnsiTheme="minorHAnsi" w:cstheme="minorHAnsi"/>
                <w:sz w:val="18"/>
              </w:rPr>
              <w:t>Revision No.</w:t>
            </w:r>
          </w:p>
        </w:tc>
        <w:tc>
          <w:tcPr>
            <w:tcW w:w="1510" w:type="dxa"/>
            <w:shd w:val="clear" w:color="auto" w:fill="D9D9D9"/>
            <w:vAlign w:val="center"/>
          </w:tcPr>
          <w:p w14:paraId="645E0CEE" w14:textId="77777777" w:rsidR="004945D4" w:rsidRPr="00FF03FB" w:rsidRDefault="004945D4" w:rsidP="00280DEF">
            <w:pPr>
              <w:pStyle w:val="CommentSubject"/>
              <w:rPr>
                <w:rFonts w:asciiTheme="minorHAnsi" w:hAnsiTheme="minorHAnsi" w:cstheme="minorHAnsi"/>
                <w:bCs w:val="0"/>
                <w:sz w:val="18"/>
                <w:szCs w:val="24"/>
              </w:rPr>
            </w:pPr>
            <w:r w:rsidRPr="00FF03FB">
              <w:rPr>
                <w:rFonts w:asciiTheme="minorHAnsi" w:hAnsiTheme="minorHAnsi" w:cstheme="minorHAnsi"/>
                <w:bCs w:val="0"/>
                <w:sz w:val="18"/>
                <w:szCs w:val="24"/>
              </w:rPr>
              <w:t>Date</w:t>
            </w:r>
          </w:p>
        </w:tc>
        <w:tc>
          <w:tcPr>
            <w:tcW w:w="4860" w:type="dxa"/>
            <w:shd w:val="clear" w:color="auto" w:fill="D9D9D9"/>
            <w:vAlign w:val="center"/>
          </w:tcPr>
          <w:p w14:paraId="645E0CEF" w14:textId="77777777" w:rsidR="004945D4" w:rsidRPr="00FF03FB" w:rsidRDefault="004945D4" w:rsidP="00280DEF">
            <w:pPr>
              <w:rPr>
                <w:rFonts w:asciiTheme="minorHAnsi" w:hAnsiTheme="minorHAnsi" w:cstheme="minorHAnsi"/>
                <w:b/>
                <w:sz w:val="18"/>
              </w:rPr>
            </w:pPr>
            <w:r w:rsidRPr="00FF03FB">
              <w:rPr>
                <w:rFonts w:asciiTheme="minorHAnsi" w:hAnsiTheme="minorHAnsi" w:cstheme="minorHAnsi"/>
                <w:b/>
                <w:sz w:val="18"/>
              </w:rPr>
              <w:t>Description</w:t>
            </w:r>
          </w:p>
        </w:tc>
        <w:tc>
          <w:tcPr>
            <w:tcW w:w="1820" w:type="dxa"/>
            <w:shd w:val="clear" w:color="auto" w:fill="D9D9D9"/>
            <w:vAlign w:val="center"/>
          </w:tcPr>
          <w:p w14:paraId="645E0CF0" w14:textId="77777777" w:rsidR="004945D4" w:rsidRPr="00FF03FB" w:rsidRDefault="004945D4" w:rsidP="00280DEF">
            <w:pPr>
              <w:spacing w:after="120"/>
              <w:jc w:val="both"/>
              <w:rPr>
                <w:rFonts w:asciiTheme="minorHAnsi" w:hAnsiTheme="minorHAnsi" w:cstheme="minorHAnsi"/>
                <w:b/>
                <w:sz w:val="18"/>
                <w:szCs w:val="18"/>
              </w:rPr>
            </w:pPr>
            <w:r w:rsidRPr="00FF03FB">
              <w:rPr>
                <w:rFonts w:asciiTheme="minorHAnsi" w:hAnsiTheme="minorHAnsi" w:cstheme="minorHAnsi"/>
                <w:b/>
                <w:sz w:val="18"/>
                <w:szCs w:val="18"/>
              </w:rPr>
              <w:t>Author</w:t>
            </w:r>
          </w:p>
        </w:tc>
      </w:tr>
      <w:tr w:rsidR="00092006" w:rsidRPr="00FF03FB" w14:paraId="645E0CF6" w14:textId="77777777">
        <w:tc>
          <w:tcPr>
            <w:tcW w:w="1015" w:type="dxa"/>
          </w:tcPr>
          <w:p w14:paraId="645E0CF2"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w:t>
            </w:r>
          </w:p>
        </w:tc>
        <w:tc>
          <w:tcPr>
            <w:tcW w:w="1510" w:type="dxa"/>
          </w:tcPr>
          <w:p w14:paraId="645E0CF3"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Dec. 26, 2005</w:t>
            </w:r>
          </w:p>
        </w:tc>
        <w:tc>
          <w:tcPr>
            <w:tcW w:w="4860" w:type="dxa"/>
          </w:tcPr>
          <w:p w14:paraId="645E0CF4"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Original release</w:t>
            </w:r>
          </w:p>
        </w:tc>
        <w:tc>
          <w:tcPr>
            <w:tcW w:w="1820" w:type="dxa"/>
          </w:tcPr>
          <w:p w14:paraId="645E0CF5" w14:textId="77777777" w:rsidR="00092006" w:rsidRPr="00FF03FB" w:rsidRDefault="00092006" w:rsidP="00342906">
            <w:pPr>
              <w:spacing w:after="120"/>
              <w:jc w:val="both"/>
              <w:rPr>
                <w:rFonts w:asciiTheme="minorHAnsi" w:hAnsiTheme="minorHAnsi" w:cstheme="minorHAnsi"/>
                <w:sz w:val="18"/>
                <w:szCs w:val="18"/>
              </w:rPr>
            </w:pPr>
            <w:r w:rsidRPr="00FF03FB">
              <w:rPr>
                <w:rFonts w:asciiTheme="minorHAnsi" w:hAnsiTheme="minorHAnsi" w:cstheme="minorHAnsi"/>
                <w:sz w:val="18"/>
                <w:szCs w:val="18"/>
              </w:rPr>
              <w:t>EEA (S. Knoke)</w:t>
            </w:r>
          </w:p>
        </w:tc>
      </w:tr>
      <w:tr w:rsidR="00092006" w:rsidRPr="00FF03FB" w14:paraId="645E0CFB" w14:textId="77777777">
        <w:tc>
          <w:tcPr>
            <w:tcW w:w="1015" w:type="dxa"/>
          </w:tcPr>
          <w:p w14:paraId="645E0CF7"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A</w:t>
            </w:r>
          </w:p>
        </w:tc>
        <w:tc>
          <w:tcPr>
            <w:tcW w:w="1510" w:type="dxa"/>
          </w:tcPr>
          <w:p w14:paraId="645E0CF8"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Jan. 20, 2006</w:t>
            </w:r>
          </w:p>
        </w:tc>
        <w:tc>
          <w:tcPr>
            <w:tcW w:w="4860" w:type="dxa"/>
          </w:tcPr>
          <w:p w14:paraId="645E0CF9" w14:textId="77777777" w:rsidR="00092006" w:rsidRPr="00FF03FB" w:rsidRDefault="00092006" w:rsidP="00342906">
            <w:pPr>
              <w:numPr>
                <w:ilvl w:val="0"/>
                <w:numId w:val="12"/>
              </w:numPr>
              <w:tabs>
                <w:tab w:val="clear" w:pos="720"/>
                <w:tab w:val="num" w:pos="335"/>
              </w:tabs>
              <w:ind w:left="335"/>
              <w:rPr>
                <w:rFonts w:asciiTheme="minorHAnsi" w:hAnsiTheme="minorHAnsi" w:cstheme="minorHAnsi"/>
                <w:bCs/>
                <w:sz w:val="18"/>
              </w:rPr>
            </w:pPr>
            <w:r w:rsidRPr="00FF03FB">
              <w:rPr>
                <w:rFonts w:asciiTheme="minorHAnsi" w:hAnsiTheme="minorHAnsi" w:cstheme="minorHAnsi"/>
                <w:bCs/>
                <w:sz w:val="18"/>
              </w:rPr>
              <w:t>Minor changes</w:t>
            </w:r>
          </w:p>
        </w:tc>
        <w:tc>
          <w:tcPr>
            <w:tcW w:w="1820" w:type="dxa"/>
          </w:tcPr>
          <w:p w14:paraId="645E0CFA" w14:textId="77777777" w:rsidR="00092006" w:rsidRPr="00FF03FB" w:rsidRDefault="00092006" w:rsidP="00342906">
            <w:pPr>
              <w:ind w:left="6"/>
              <w:rPr>
                <w:rFonts w:asciiTheme="minorHAnsi" w:hAnsiTheme="minorHAnsi" w:cstheme="minorHAnsi"/>
                <w:bCs/>
                <w:sz w:val="18"/>
              </w:rPr>
            </w:pPr>
            <w:r w:rsidRPr="00FF03FB">
              <w:rPr>
                <w:rFonts w:asciiTheme="minorHAnsi" w:hAnsiTheme="minorHAnsi" w:cstheme="minorHAnsi"/>
                <w:sz w:val="18"/>
                <w:szCs w:val="18"/>
              </w:rPr>
              <w:t>EEA (S. Knoke)</w:t>
            </w:r>
          </w:p>
        </w:tc>
      </w:tr>
      <w:tr w:rsidR="00092006" w:rsidRPr="00FF03FB" w14:paraId="645E0D04" w14:textId="77777777">
        <w:tc>
          <w:tcPr>
            <w:tcW w:w="1015" w:type="dxa"/>
          </w:tcPr>
          <w:p w14:paraId="645E0CFC"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B</w:t>
            </w:r>
          </w:p>
        </w:tc>
        <w:tc>
          <w:tcPr>
            <w:tcW w:w="1510" w:type="dxa"/>
          </w:tcPr>
          <w:p w14:paraId="645E0CFD"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Jul. 6, 2006</w:t>
            </w:r>
          </w:p>
        </w:tc>
        <w:tc>
          <w:tcPr>
            <w:tcW w:w="4860" w:type="dxa"/>
          </w:tcPr>
          <w:p w14:paraId="645E0CFE" w14:textId="77777777" w:rsidR="00092006" w:rsidRPr="00FF03FB" w:rsidRDefault="00092006" w:rsidP="00342906">
            <w:pPr>
              <w:numPr>
                <w:ilvl w:val="0"/>
                <w:numId w:val="11"/>
              </w:numPr>
              <w:tabs>
                <w:tab w:val="clear" w:pos="720"/>
                <w:tab w:val="num" w:pos="335"/>
                <w:tab w:val="left" w:pos="366"/>
              </w:tabs>
              <w:ind w:left="335"/>
              <w:rPr>
                <w:rFonts w:asciiTheme="minorHAnsi" w:hAnsiTheme="minorHAnsi" w:cstheme="minorHAnsi"/>
                <w:bCs/>
                <w:sz w:val="18"/>
              </w:rPr>
            </w:pPr>
            <w:r w:rsidRPr="00FF03FB">
              <w:rPr>
                <w:rFonts w:asciiTheme="minorHAnsi" w:hAnsiTheme="minorHAnsi" w:cstheme="minorHAnsi"/>
                <w:bCs/>
                <w:sz w:val="18"/>
              </w:rPr>
              <w:t>Added Review and Acceptance page</w:t>
            </w:r>
          </w:p>
          <w:p w14:paraId="645E0CFF" w14:textId="77777777" w:rsidR="00092006" w:rsidRPr="00FF03FB" w:rsidRDefault="00092006" w:rsidP="00342906">
            <w:pPr>
              <w:numPr>
                <w:ilvl w:val="0"/>
                <w:numId w:val="11"/>
              </w:numPr>
              <w:tabs>
                <w:tab w:val="clear" w:pos="720"/>
                <w:tab w:val="num" w:pos="335"/>
                <w:tab w:val="left" w:pos="366"/>
              </w:tabs>
              <w:ind w:left="335"/>
              <w:rPr>
                <w:rFonts w:asciiTheme="minorHAnsi" w:hAnsiTheme="minorHAnsi" w:cstheme="minorHAnsi"/>
                <w:bCs/>
                <w:sz w:val="18"/>
              </w:rPr>
            </w:pPr>
            <w:r w:rsidRPr="00FF03FB">
              <w:rPr>
                <w:rFonts w:asciiTheme="minorHAnsi" w:hAnsiTheme="minorHAnsi" w:cstheme="minorHAnsi"/>
                <w:bCs/>
                <w:sz w:val="18"/>
              </w:rPr>
              <w:t>Added Revision History page</w:t>
            </w:r>
          </w:p>
          <w:p w14:paraId="645E0D00" w14:textId="77777777" w:rsidR="00092006" w:rsidRPr="00FF03FB" w:rsidRDefault="00092006" w:rsidP="00342906">
            <w:pPr>
              <w:numPr>
                <w:ilvl w:val="0"/>
                <w:numId w:val="11"/>
              </w:numPr>
              <w:tabs>
                <w:tab w:val="clear" w:pos="720"/>
                <w:tab w:val="num" w:pos="335"/>
                <w:tab w:val="left" w:pos="366"/>
              </w:tabs>
              <w:ind w:left="335"/>
              <w:rPr>
                <w:rFonts w:asciiTheme="minorHAnsi" w:hAnsiTheme="minorHAnsi" w:cstheme="minorHAnsi"/>
                <w:bCs/>
                <w:sz w:val="18"/>
              </w:rPr>
            </w:pPr>
            <w:r w:rsidRPr="00FF03FB">
              <w:rPr>
                <w:rFonts w:asciiTheme="minorHAnsi" w:hAnsiTheme="minorHAnsi" w:cstheme="minorHAnsi"/>
                <w:bCs/>
                <w:sz w:val="18"/>
              </w:rPr>
              <w:t>Added Disclaimer page</w:t>
            </w:r>
          </w:p>
          <w:p w14:paraId="645E0D01" w14:textId="77777777" w:rsidR="00092006" w:rsidRPr="00FF03FB" w:rsidRDefault="00092006" w:rsidP="00342906">
            <w:pPr>
              <w:numPr>
                <w:ilvl w:val="0"/>
                <w:numId w:val="11"/>
              </w:numPr>
              <w:tabs>
                <w:tab w:val="clear" w:pos="720"/>
                <w:tab w:val="num" w:pos="335"/>
                <w:tab w:val="left" w:pos="366"/>
              </w:tabs>
              <w:ind w:left="335"/>
              <w:rPr>
                <w:rFonts w:asciiTheme="minorHAnsi" w:hAnsiTheme="minorHAnsi" w:cstheme="minorHAnsi"/>
                <w:bCs/>
                <w:sz w:val="18"/>
              </w:rPr>
            </w:pPr>
            <w:r w:rsidRPr="00FF03FB">
              <w:rPr>
                <w:rFonts w:asciiTheme="minorHAnsi" w:hAnsiTheme="minorHAnsi" w:cstheme="minorHAnsi"/>
                <w:bCs/>
                <w:sz w:val="18"/>
              </w:rPr>
              <w:t>Added discussion addressing reluctance to adopt technology in Executive Summary</w:t>
            </w:r>
          </w:p>
          <w:p w14:paraId="645E0D02" w14:textId="77777777" w:rsidR="00092006" w:rsidRPr="00FF03FB" w:rsidRDefault="00092006" w:rsidP="00342906">
            <w:pPr>
              <w:numPr>
                <w:ilvl w:val="0"/>
                <w:numId w:val="11"/>
              </w:numPr>
              <w:tabs>
                <w:tab w:val="clear" w:pos="720"/>
                <w:tab w:val="num" w:pos="335"/>
                <w:tab w:val="left" w:pos="366"/>
              </w:tabs>
              <w:ind w:left="335"/>
              <w:rPr>
                <w:rFonts w:asciiTheme="minorHAnsi" w:hAnsiTheme="minorHAnsi" w:cstheme="minorHAnsi"/>
                <w:bCs/>
                <w:sz w:val="18"/>
              </w:rPr>
            </w:pPr>
            <w:r w:rsidRPr="00FF03FB">
              <w:rPr>
                <w:rFonts w:asciiTheme="minorHAnsi" w:hAnsiTheme="minorHAnsi" w:cstheme="minorHAnsi"/>
                <w:bCs/>
                <w:sz w:val="18"/>
              </w:rPr>
              <w:t>Added discussion addressing reluctance to adopt technology in Incentive and Payback chapter</w:t>
            </w:r>
          </w:p>
        </w:tc>
        <w:tc>
          <w:tcPr>
            <w:tcW w:w="1820" w:type="dxa"/>
          </w:tcPr>
          <w:p w14:paraId="645E0D03" w14:textId="77777777" w:rsidR="00092006" w:rsidRPr="00FF03FB" w:rsidRDefault="00092006" w:rsidP="00342906">
            <w:pPr>
              <w:ind w:left="6"/>
              <w:rPr>
                <w:rFonts w:asciiTheme="minorHAnsi" w:hAnsiTheme="minorHAnsi" w:cstheme="minorHAnsi"/>
                <w:bCs/>
                <w:sz w:val="18"/>
              </w:rPr>
            </w:pPr>
            <w:r w:rsidRPr="00FF03FB">
              <w:rPr>
                <w:rFonts w:asciiTheme="minorHAnsi" w:hAnsiTheme="minorHAnsi" w:cstheme="minorHAnsi"/>
                <w:sz w:val="18"/>
                <w:szCs w:val="18"/>
              </w:rPr>
              <w:t>EEA (S. Knoke)</w:t>
            </w:r>
          </w:p>
        </w:tc>
      </w:tr>
      <w:tr w:rsidR="00092006" w:rsidRPr="00FF03FB" w14:paraId="645E0D0D" w14:textId="77777777">
        <w:tc>
          <w:tcPr>
            <w:tcW w:w="1015" w:type="dxa"/>
          </w:tcPr>
          <w:p w14:paraId="645E0D05"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C</w:t>
            </w:r>
          </w:p>
        </w:tc>
        <w:tc>
          <w:tcPr>
            <w:tcW w:w="1510" w:type="dxa"/>
          </w:tcPr>
          <w:p w14:paraId="645E0D06"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Nov. 22, 2006</w:t>
            </w:r>
          </w:p>
        </w:tc>
        <w:tc>
          <w:tcPr>
            <w:tcW w:w="4860" w:type="dxa"/>
          </w:tcPr>
          <w:p w14:paraId="645E0D07" w14:textId="77777777" w:rsidR="00092006" w:rsidRPr="00FF03FB" w:rsidRDefault="00092006" w:rsidP="00342906">
            <w:pPr>
              <w:numPr>
                <w:ilvl w:val="0"/>
                <w:numId w:val="13"/>
              </w:numPr>
              <w:rPr>
                <w:rFonts w:asciiTheme="minorHAnsi" w:hAnsiTheme="minorHAnsi" w:cstheme="minorHAnsi"/>
                <w:bCs/>
                <w:sz w:val="18"/>
              </w:rPr>
            </w:pPr>
            <w:r w:rsidRPr="00FF03FB">
              <w:rPr>
                <w:rFonts w:asciiTheme="minorHAnsi" w:hAnsiTheme="minorHAnsi" w:cstheme="minorHAnsi"/>
                <w:bCs/>
                <w:sz w:val="18"/>
              </w:rPr>
              <w:t>Added dry cleaners as a new category</w:t>
            </w:r>
          </w:p>
          <w:p w14:paraId="645E0D08" w14:textId="77777777" w:rsidR="00092006" w:rsidRPr="00FF03FB" w:rsidRDefault="00092006" w:rsidP="00342906">
            <w:pPr>
              <w:numPr>
                <w:ilvl w:val="0"/>
                <w:numId w:val="13"/>
              </w:numPr>
              <w:rPr>
                <w:rFonts w:asciiTheme="minorHAnsi" w:hAnsiTheme="minorHAnsi" w:cstheme="minorHAnsi"/>
                <w:bCs/>
                <w:sz w:val="18"/>
              </w:rPr>
            </w:pPr>
            <w:r w:rsidRPr="00FF03FB">
              <w:rPr>
                <w:rFonts w:asciiTheme="minorHAnsi" w:hAnsiTheme="minorHAnsi" w:cstheme="minorHAnsi"/>
                <w:bCs/>
                <w:sz w:val="18"/>
              </w:rPr>
              <w:t>Measure life reduced to 6 years</w:t>
            </w:r>
          </w:p>
          <w:p w14:paraId="645E0D09" w14:textId="77777777" w:rsidR="00092006" w:rsidRPr="00FF03FB" w:rsidRDefault="00092006" w:rsidP="00342906">
            <w:pPr>
              <w:numPr>
                <w:ilvl w:val="0"/>
                <w:numId w:val="13"/>
              </w:numPr>
              <w:rPr>
                <w:rFonts w:asciiTheme="minorHAnsi" w:hAnsiTheme="minorHAnsi" w:cstheme="minorHAnsi"/>
                <w:bCs/>
                <w:sz w:val="18"/>
              </w:rPr>
            </w:pPr>
            <w:r w:rsidRPr="00FF03FB">
              <w:rPr>
                <w:rFonts w:asciiTheme="minorHAnsi" w:hAnsiTheme="minorHAnsi" w:cstheme="minorHAnsi"/>
                <w:bCs/>
                <w:sz w:val="18"/>
              </w:rPr>
              <w:t>Added steam loop drawing for dry cleaners</w:t>
            </w:r>
          </w:p>
          <w:p w14:paraId="645E0D0A" w14:textId="77777777" w:rsidR="00092006" w:rsidRPr="00FF03FB" w:rsidRDefault="00092006" w:rsidP="00342906">
            <w:pPr>
              <w:numPr>
                <w:ilvl w:val="0"/>
                <w:numId w:val="13"/>
              </w:numPr>
              <w:rPr>
                <w:rFonts w:asciiTheme="minorHAnsi" w:hAnsiTheme="minorHAnsi" w:cstheme="minorHAnsi"/>
                <w:bCs/>
                <w:sz w:val="18"/>
              </w:rPr>
            </w:pPr>
            <w:r w:rsidRPr="00FF03FB">
              <w:rPr>
                <w:rFonts w:asciiTheme="minorHAnsi" w:hAnsiTheme="minorHAnsi" w:cstheme="minorHAnsi"/>
                <w:bCs/>
                <w:sz w:val="18"/>
              </w:rPr>
              <w:t>Added a discussion of how steam traps work</w:t>
            </w:r>
          </w:p>
          <w:p w14:paraId="645E0D0B" w14:textId="77777777" w:rsidR="00092006" w:rsidRPr="00FF03FB" w:rsidRDefault="00092006" w:rsidP="00342906">
            <w:pPr>
              <w:numPr>
                <w:ilvl w:val="0"/>
                <w:numId w:val="13"/>
              </w:numPr>
              <w:rPr>
                <w:rFonts w:asciiTheme="minorHAnsi" w:hAnsiTheme="minorHAnsi" w:cstheme="minorHAnsi"/>
                <w:bCs/>
                <w:sz w:val="18"/>
              </w:rPr>
            </w:pPr>
            <w:r w:rsidRPr="00FF03FB">
              <w:rPr>
                <w:rFonts w:asciiTheme="minorHAnsi" w:hAnsiTheme="minorHAnsi" w:cstheme="minorHAnsi"/>
                <w:bCs/>
                <w:sz w:val="18"/>
              </w:rPr>
              <w:t>Added a discussion of steam trap failure modes</w:t>
            </w:r>
          </w:p>
        </w:tc>
        <w:tc>
          <w:tcPr>
            <w:tcW w:w="1820" w:type="dxa"/>
          </w:tcPr>
          <w:p w14:paraId="645E0D0C" w14:textId="77777777" w:rsidR="00092006" w:rsidRPr="00FF03FB" w:rsidRDefault="00092006" w:rsidP="00342906">
            <w:pPr>
              <w:ind w:left="6"/>
              <w:rPr>
                <w:rFonts w:asciiTheme="minorHAnsi" w:hAnsiTheme="minorHAnsi" w:cstheme="minorHAnsi"/>
                <w:sz w:val="18"/>
                <w:szCs w:val="18"/>
              </w:rPr>
            </w:pPr>
            <w:r w:rsidRPr="00FF03FB">
              <w:rPr>
                <w:rFonts w:asciiTheme="minorHAnsi" w:hAnsiTheme="minorHAnsi" w:cstheme="minorHAnsi"/>
                <w:sz w:val="18"/>
                <w:szCs w:val="18"/>
              </w:rPr>
              <w:t>EEA (S. Knoke)</w:t>
            </w:r>
          </w:p>
        </w:tc>
      </w:tr>
      <w:tr w:rsidR="00092006" w:rsidRPr="00FF03FB" w14:paraId="645E0D14" w14:textId="77777777">
        <w:tc>
          <w:tcPr>
            <w:tcW w:w="1015" w:type="dxa"/>
          </w:tcPr>
          <w:p w14:paraId="645E0D0E"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D</w:t>
            </w:r>
          </w:p>
        </w:tc>
        <w:tc>
          <w:tcPr>
            <w:tcW w:w="1510" w:type="dxa"/>
          </w:tcPr>
          <w:p w14:paraId="645E0D0F"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Nov. 28, 2006</w:t>
            </w:r>
          </w:p>
        </w:tc>
        <w:tc>
          <w:tcPr>
            <w:tcW w:w="4860" w:type="dxa"/>
          </w:tcPr>
          <w:p w14:paraId="645E0D10" w14:textId="77777777" w:rsidR="00092006" w:rsidRPr="00FF03FB" w:rsidRDefault="00092006" w:rsidP="00342906">
            <w:pPr>
              <w:numPr>
                <w:ilvl w:val="0"/>
                <w:numId w:val="14"/>
              </w:numPr>
              <w:rPr>
                <w:rFonts w:asciiTheme="minorHAnsi" w:hAnsiTheme="minorHAnsi" w:cstheme="minorHAnsi"/>
                <w:bCs/>
                <w:sz w:val="18"/>
              </w:rPr>
            </w:pPr>
            <w:r w:rsidRPr="00FF03FB">
              <w:rPr>
                <w:rFonts w:asciiTheme="minorHAnsi" w:hAnsiTheme="minorHAnsi" w:cstheme="minorHAnsi"/>
                <w:bCs/>
                <w:sz w:val="18"/>
              </w:rPr>
              <w:t>Implemented reviewer comments</w:t>
            </w:r>
          </w:p>
          <w:p w14:paraId="645E0D11" w14:textId="77777777" w:rsidR="00092006" w:rsidRPr="00FF03FB" w:rsidRDefault="00092006" w:rsidP="00342906">
            <w:pPr>
              <w:numPr>
                <w:ilvl w:val="0"/>
                <w:numId w:val="14"/>
              </w:numPr>
              <w:rPr>
                <w:rFonts w:asciiTheme="minorHAnsi" w:hAnsiTheme="minorHAnsi" w:cstheme="minorHAnsi"/>
                <w:bCs/>
                <w:sz w:val="18"/>
              </w:rPr>
            </w:pPr>
            <w:r w:rsidRPr="00FF03FB">
              <w:rPr>
                <w:rFonts w:asciiTheme="minorHAnsi" w:hAnsiTheme="minorHAnsi" w:cstheme="minorHAnsi"/>
                <w:bCs/>
                <w:sz w:val="18"/>
              </w:rPr>
              <w:t>Added more commercial cost data</w:t>
            </w:r>
          </w:p>
          <w:p w14:paraId="645E0D12" w14:textId="77777777" w:rsidR="00092006" w:rsidRPr="00FF03FB" w:rsidRDefault="00092006" w:rsidP="00342906">
            <w:pPr>
              <w:numPr>
                <w:ilvl w:val="0"/>
                <w:numId w:val="14"/>
              </w:numPr>
              <w:rPr>
                <w:rFonts w:asciiTheme="minorHAnsi" w:hAnsiTheme="minorHAnsi" w:cstheme="minorHAnsi"/>
                <w:bCs/>
                <w:sz w:val="18"/>
              </w:rPr>
            </w:pPr>
            <w:r w:rsidRPr="00FF03FB">
              <w:rPr>
                <w:rFonts w:asciiTheme="minorHAnsi" w:hAnsiTheme="minorHAnsi" w:cstheme="minorHAnsi"/>
                <w:bCs/>
                <w:sz w:val="18"/>
              </w:rPr>
              <w:t>Broadened dry cleaner category to include small commercial</w:t>
            </w:r>
          </w:p>
        </w:tc>
        <w:tc>
          <w:tcPr>
            <w:tcW w:w="1820" w:type="dxa"/>
          </w:tcPr>
          <w:p w14:paraId="645E0D13" w14:textId="77777777" w:rsidR="00092006" w:rsidRPr="00FF03FB" w:rsidRDefault="00092006" w:rsidP="00342906">
            <w:pPr>
              <w:ind w:left="6"/>
              <w:rPr>
                <w:rFonts w:asciiTheme="minorHAnsi" w:hAnsiTheme="minorHAnsi" w:cstheme="minorHAnsi"/>
                <w:sz w:val="18"/>
                <w:szCs w:val="18"/>
              </w:rPr>
            </w:pPr>
            <w:r w:rsidRPr="00FF03FB">
              <w:rPr>
                <w:rFonts w:asciiTheme="minorHAnsi" w:hAnsiTheme="minorHAnsi" w:cstheme="minorHAnsi"/>
                <w:sz w:val="18"/>
                <w:szCs w:val="18"/>
              </w:rPr>
              <w:t>EEA (S. Knoke)</w:t>
            </w:r>
          </w:p>
        </w:tc>
      </w:tr>
      <w:tr w:rsidR="00092006" w:rsidRPr="00FF03FB" w14:paraId="645E0D1C" w14:textId="77777777">
        <w:tc>
          <w:tcPr>
            <w:tcW w:w="1015" w:type="dxa"/>
          </w:tcPr>
          <w:p w14:paraId="645E0D15"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E</w:t>
            </w:r>
          </w:p>
        </w:tc>
        <w:tc>
          <w:tcPr>
            <w:tcW w:w="1510" w:type="dxa"/>
          </w:tcPr>
          <w:p w14:paraId="645E0D16"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Dec. 12, 2006</w:t>
            </w:r>
          </w:p>
        </w:tc>
        <w:tc>
          <w:tcPr>
            <w:tcW w:w="4860" w:type="dxa"/>
          </w:tcPr>
          <w:p w14:paraId="645E0D17" w14:textId="77777777" w:rsidR="00092006" w:rsidRPr="00FF03FB" w:rsidRDefault="00092006" w:rsidP="00342906">
            <w:pPr>
              <w:numPr>
                <w:ilvl w:val="0"/>
                <w:numId w:val="15"/>
              </w:numPr>
              <w:rPr>
                <w:rFonts w:asciiTheme="minorHAnsi" w:hAnsiTheme="minorHAnsi" w:cstheme="minorHAnsi"/>
                <w:bCs/>
                <w:sz w:val="18"/>
              </w:rPr>
            </w:pPr>
            <w:r w:rsidRPr="00FF03FB">
              <w:rPr>
                <w:rFonts w:asciiTheme="minorHAnsi" w:hAnsiTheme="minorHAnsi" w:cstheme="minorHAnsi"/>
                <w:bCs/>
                <w:sz w:val="18"/>
              </w:rPr>
              <w:t>Implemented review comments</w:t>
            </w:r>
          </w:p>
          <w:p w14:paraId="645E0D18" w14:textId="77777777" w:rsidR="00092006" w:rsidRPr="00FF03FB" w:rsidRDefault="00092006" w:rsidP="00342906">
            <w:pPr>
              <w:numPr>
                <w:ilvl w:val="0"/>
                <w:numId w:val="15"/>
              </w:numPr>
              <w:rPr>
                <w:rFonts w:asciiTheme="minorHAnsi" w:hAnsiTheme="minorHAnsi" w:cstheme="minorHAnsi"/>
                <w:bCs/>
                <w:sz w:val="18"/>
              </w:rPr>
            </w:pPr>
            <w:r w:rsidRPr="00FF03FB">
              <w:rPr>
                <w:rFonts w:asciiTheme="minorHAnsi" w:hAnsiTheme="minorHAnsi" w:cstheme="minorHAnsi"/>
                <w:bCs/>
                <w:sz w:val="18"/>
              </w:rPr>
              <w:t>Added attachment on steam tips</w:t>
            </w:r>
          </w:p>
          <w:p w14:paraId="645E0D19" w14:textId="77777777" w:rsidR="00092006" w:rsidRPr="00FF03FB" w:rsidRDefault="00092006" w:rsidP="00342906">
            <w:pPr>
              <w:numPr>
                <w:ilvl w:val="0"/>
                <w:numId w:val="15"/>
              </w:numPr>
              <w:rPr>
                <w:rFonts w:asciiTheme="minorHAnsi" w:hAnsiTheme="minorHAnsi" w:cstheme="minorHAnsi"/>
                <w:bCs/>
                <w:sz w:val="18"/>
              </w:rPr>
            </w:pPr>
            <w:r w:rsidRPr="00FF03FB">
              <w:rPr>
                <w:rFonts w:asciiTheme="minorHAnsi" w:hAnsiTheme="minorHAnsi" w:cstheme="minorHAnsi"/>
                <w:bCs/>
                <w:sz w:val="18"/>
              </w:rPr>
              <w:t>Made steam flow equations consistent</w:t>
            </w:r>
          </w:p>
          <w:p w14:paraId="645E0D1A" w14:textId="77777777" w:rsidR="00092006" w:rsidRPr="00FF03FB" w:rsidRDefault="00092006" w:rsidP="00342906">
            <w:pPr>
              <w:numPr>
                <w:ilvl w:val="0"/>
                <w:numId w:val="15"/>
              </w:numPr>
              <w:rPr>
                <w:rFonts w:asciiTheme="minorHAnsi" w:hAnsiTheme="minorHAnsi" w:cstheme="minorHAnsi"/>
                <w:bCs/>
                <w:sz w:val="18"/>
              </w:rPr>
            </w:pPr>
            <w:r w:rsidRPr="00FF03FB">
              <w:rPr>
                <w:rFonts w:asciiTheme="minorHAnsi" w:hAnsiTheme="minorHAnsi" w:cstheme="minorHAnsi"/>
                <w:bCs/>
                <w:sz w:val="18"/>
              </w:rPr>
              <w:t>Added kW Engineering survey as attachment</w:t>
            </w:r>
          </w:p>
        </w:tc>
        <w:tc>
          <w:tcPr>
            <w:tcW w:w="1820" w:type="dxa"/>
          </w:tcPr>
          <w:p w14:paraId="645E0D1B" w14:textId="77777777" w:rsidR="00092006" w:rsidRPr="00FF03FB" w:rsidRDefault="00092006" w:rsidP="00342906">
            <w:pPr>
              <w:ind w:left="6"/>
              <w:rPr>
                <w:rFonts w:asciiTheme="minorHAnsi" w:hAnsiTheme="minorHAnsi" w:cstheme="minorHAnsi"/>
                <w:sz w:val="18"/>
                <w:szCs w:val="18"/>
              </w:rPr>
            </w:pPr>
            <w:r w:rsidRPr="00FF03FB">
              <w:rPr>
                <w:rFonts w:asciiTheme="minorHAnsi" w:hAnsiTheme="minorHAnsi" w:cstheme="minorHAnsi"/>
                <w:sz w:val="18"/>
                <w:szCs w:val="18"/>
              </w:rPr>
              <w:t>EEA (S. Knoke)</w:t>
            </w:r>
          </w:p>
        </w:tc>
      </w:tr>
      <w:tr w:rsidR="00092006" w:rsidRPr="00FF03FB" w14:paraId="645E0D22" w14:textId="77777777">
        <w:tc>
          <w:tcPr>
            <w:tcW w:w="1015" w:type="dxa"/>
          </w:tcPr>
          <w:p w14:paraId="645E0D1D"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F</w:t>
            </w:r>
          </w:p>
        </w:tc>
        <w:tc>
          <w:tcPr>
            <w:tcW w:w="1510" w:type="dxa"/>
          </w:tcPr>
          <w:p w14:paraId="645E0D1E"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Jan. 26, 2007</w:t>
            </w:r>
          </w:p>
        </w:tc>
        <w:tc>
          <w:tcPr>
            <w:tcW w:w="4860" w:type="dxa"/>
          </w:tcPr>
          <w:p w14:paraId="645E0D1F" w14:textId="77777777" w:rsidR="00092006" w:rsidRPr="00FF03FB" w:rsidRDefault="00092006" w:rsidP="00342906">
            <w:pPr>
              <w:numPr>
                <w:ilvl w:val="0"/>
                <w:numId w:val="16"/>
              </w:numPr>
              <w:rPr>
                <w:rFonts w:asciiTheme="minorHAnsi" w:hAnsiTheme="minorHAnsi" w:cstheme="minorHAnsi"/>
                <w:bCs/>
                <w:sz w:val="18"/>
              </w:rPr>
            </w:pPr>
            <w:r w:rsidRPr="00FF03FB">
              <w:rPr>
                <w:rFonts w:asciiTheme="minorHAnsi" w:hAnsiTheme="minorHAnsi" w:cstheme="minorHAnsi"/>
                <w:bCs/>
                <w:sz w:val="18"/>
              </w:rPr>
              <w:t>Added Appendix B – Applications</w:t>
            </w:r>
          </w:p>
          <w:p w14:paraId="645E0D20" w14:textId="77777777" w:rsidR="00092006" w:rsidRPr="00FF03FB" w:rsidRDefault="00092006" w:rsidP="00342906">
            <w:pPr>
              <w:numPr>
                <w:ilvl w:val="0"/>
                <w:numId w:val="16"/>
              </w:numPr>
              <w:rPr>
                <w:rFonts w:asciiTheme="minorHAnsi" w:hAnsiTheme="minorHAnsi" w:cstheme="minorHAnsi"/>
                <w:bCs/>
                <w:sz w:val="18"/>
              </w:rPr>
            </w:pPr>
            <w:r w:rsidRPr="00FF03FB">
              <w:rPr>
                <w:rFonts w:asciiTheme="minorHAnsi" w:hAnsiTheme="minorHAnsi" w:cstheme="minorHAnsi"/>
                <w:bCs/>
                <w:sz w:val="18"/>
              </w:rPr>
              <w:t>Added three incentive levels</w:t>
            </w:r>
          </w:p>
        </w:tc>
        <w:tc>
          <w:tcPr>
            <w:tcW w:w="1820" w:type="dxa"/>
          </w:tcPr>
          <w:p w14:paraId="645E0D21" w14:textId="77777777" w:rsidR="00092006" w:rsidRPr="00FF03FB" w:rsidRDefault="00092006" w:rsidP="00342906">
            <w:pPr>
              <w:ind w:left="6"/>
              <w:rPr>
                <w:rFonts w:asciiTheme="minorHAnsi" w:hAnsiTheme="minorHAnsi" w:cstheme="minorHAnsi"/>
                <w:sz w:val="18"/>
                <w:szCs w:val="18"/>
              </w:rPr>
            </w:pPr>
            <w:r w:rsidRPr="00FF03FB">
              <w:rPr>
                <w:rFonts w:asciiTheme="minorHAnsi" w:hAnsiTheme="minorHAnsi" w:cstheme="minorHAnsi"/>
                <w:sz w:val="18"/>
                <w:szCs w:val="18"/>
              </w:rPr>
              <w:t>EEA (S. Knoke)</w:t>
            </w:r>
          </w:p>
        </w:tc>
      </w:tr>
      <w:tr w:rsidR="00092006" w:rsidRPr="00FF03FB" w14:paraId="645E0D28" w14:textId="77777777">
        <w:tc>
          <w:tcPr>
            <w:tcW w:w="1015" w:type="dxa"/>
          </w:tcPr>
          <w:p w14:paraId="645E0D23" w14:textId="77777777" w:rsidR="00092006" w:rsidRPr="00FF03FB" w:rsidRDefault="00092006" w:rsidP="00342906">
            <w:pPr>
              <w:rPr>
                <w:rFonts w:asciiTheme="minorHAnsi" w:hAnsiTheme="minorHAnsi" w:cstheme="minorHAnsi"/>
                <w:bCs/>
                <w:sz w:val="18"/>
              </w:rPr>
            </w:pPr>
            <w:r w:rsidRPr="00FF03FB">
              <w:rPr>
                <w:rFonts w:asciiTheme="minorHAnsi" w:hAnsiTheme="minorHAnsi" w:cstheme="minorHAnsi"/>
                <w:bCs/>
                <w:sz w:val="18"/>
              </w:rPr>
              <w:t>G</w:t>
            </w:r>
          </w:p>
        </w:tc>
        <w:tc>
          <w:tcPr>
            <w:tcW w:w="1510" w:type="dxa"/>
          </w:tcPr>
          <w:p w14:paraId="645E0D24" w14:textId="77777777" w:rsidR="00092006" w:rsidRPr="00FF03FB" w:rsidRDefault="002C63A5" w:rsidP="00342906">
            <w:pPr>
              <w:rPr>
                <w:rFonts w:asciiTheme="minorHAnsi" w:hAnsiTheme="minorHAnsi" w:cstheme="minorHAnsi"/>
                <w:bCs/>
                <w:sz w:val="18"/>
                <w:szCs w:val="18"/>
              </w:rPr>
            </w:pPr>
            <w:r w:rsidRPr="00FF03FB">
              <w:rPr>
                <w:rFonts w:asciiTheme="minorHAnsi" w:hAnsiTheme="minorHAnsi" w:cstheme="minorHAnsi"/>
                <w:bCs/>
                <w:sz w:val="18"/>
                <w:szCs w:val="18"/>
              </w:rPr>
              <w:fldChar w:fldCharType="begin"/>
            </w:r>
            <w:r w:rsidR="00092006" w:rsidRPr="00FF03FB">
              <w:rPr>
                <w:rFonts w:asciiTheme="minorHAnsi" w:hAnsiTheme="minorHAnsi" w:cstheme="minorHAnsi"/>
                <w:bCs/>
                <w:sz w:val="18"/>
                <w:szCs w:val="18"/>
              </w:rPr>
              <w:instrText xml:space="preserve"> COMMENTS   \* MERGEFORMAT </w:instrText>
            </w:r>
            <w:r w:rsidRPr="00FF03FB">
              <w:rPr>
                <w:rFonts w:asciiTheme="minorHAnsi" w:hAnsiTheme="minorHAnsi" w:cstheme="minorHAnsi"/>
                <w:bCs/>
                <w:sz w:val="18"/>
                <w:szCs w:val="18"/>
              </w:rPr>
              <w:fldChar w:fldCharType="end"/>
            </w:r>
          </w:p>
        </w:tc>
        <w:tc>
          <w:tcPr>
            <w:tcW w:w="4860" w:type="dxa"/>
          </w:tcPr>
          <w:p w14:paraId="645E0D25" w14:textId="77777777" w:rsidR="00092006" w:rsidRPr="00FF03FB" w:rsidRDefault="00092006" w:rsidP="00342906">
            <w:pPr>
              <w:numPr>
                <w:ilvl w:val="0"/>
                <w:numId w:val="17"/>
              </w:numPr>
              <w:rPr>
                <w:rFonts w:asciiTheme="minorHAnsi" w:hAnsiTheme="minorHAnsi" w:cstheme="minorHAnsi"/>
                <w:bCs/>
                <w:sz w:val="18"/>
              </w:rPr>
            </w:pPr>
            <w:r w:rsidRPr="00FF03FB">
              <w:rPr>
                <w:rFonts w:asciiTheme="minorHAnsi" w:hAnsiTheme="minorHAnsi" w:cstheme="minorHAnsi"/>
                <w:bCs/>
                <w:sz w:val="18"/>
              </w:rPr>
              <w:t>Removed Appendix B – Applications</w:t>
            </w:r>
          </w:p>
          <w:p w14:paraId="645E0D26" w14:textId="77777777" w:rsidR="00092006" w:rsidRPr="00FF03FB" w:rsidRDefault="00092006" w:rsidP="00342906">
            <w:pPr>
              <w:numPr>
                <w:ilvl w:val="0"/>
                <w:numId w:val="17"/>
              </w:numPr>
              <w:rPr>
                <w:rFonts w:asciiTheme="minorHAnsi" w:hAnsiTheme="minorHAnsi" w:cstheme="minorHAnsi"/>
                <w:bCs/>
                <w:sz w:val="18"/>
              </w:rPr>
            </w:pPr>
            <w:r w:rsidRPr="00FF03FB">
              <w:rPr>
                <w:rFonts w:asciiTheme="minorHAnsi" w:hAnsiTheme="minorHAnsi" w:cstheme="minorHAnsi"/>
                <w:bCs/>
                <w:sz w:val="18"/>
              </w:rPr>
              <w:t>Added “Other Commercial and Industrial Category” to include “Industrial &lt;15 psig” and “Commercial 12-24 hr/day”</w:t>
            </w:r>
          </w:p>
        </w:tc>
        <w:tc>
          <w:tcPr>
            <w:tcW w:w="1820" w:type="dxa"/>
          </w:tcPr>
          <w:p w14:paraId="645E0D27" w14:textId="77777777" w:rsidR="00092006" w:rsidRPr="00FF03FB" w:rsidRDefault="00092006" w:rsidP="00342906">
            <w:pPr>
              <w:ind w:left="6"/>
              <w:rPr>
                <w:rFonts w:asciiTheme="minorHAnsi" w:hAnsiTheme="minorHAnsi" w:cstheme="minorHAnsi"/>
                <w:sz w:val="18"/>
                <w:szCs w:val="18"/>
              </w:rPr>
            </w:pPr>
            <w:r w:rsidRPr="00FF03FB">
              <w:rPr>
                <w:rFonts w:asciiTheme="minorHAnsi" w:hAnsiTheme="minorHAnsi" w:cstheme="minorHAnsi"/>
                <w:sz w:val="18"/>
                <w:szCs w:val="18"/>
              </w:rPr>
              <w:t>EEA (S. Knoke)</w:t>
            </w:r>
          </w:p>
        </w:tc>
      </w:tr>
      <w:tr w:rsidR="00092006" w:rsidRPr="00FF03FB" w14:paraId="645E0D32" w14:textId="77777777">
        <w:tc>
          <w:tcPr>
            <w:tcW w:w="1015" w:type="dxa"/>
          </w:tcPr>
          <w:p w14:paraId="645E0D29" w14:textId="77777777" w:rsidR="00092006" w:rsidRPr="00FF03FB" w:rsidRDefault="00BE2385" w:rsidP="00342906">
            <w:pPr>
              <w:rPr>
                <w:rFonts w:asciiTheme="minorHAnsi" w:hAnsiTheme="minorHAnsi" w:cstheme="minorHAnsi"/>
                <w:bCs/>
                <w:sz w:val="18"/>
              </w:rPr>
            </w:pPr>
            <w:r w:rsidRPr="00FF03FB">
              <w:rPr>
                <w:rFonts w:asciiTheme="minorHAnsi" w:hAnsiTheme="minorHAnsi" w:cstheme="minorHAnsi"/>
                <w:bCs/>
                <w:sz w:val="18"/>
              </w:rPr>
              <w:t>8</w:t>
            </w:r>
          </w:p>
        </w:tc>
        <w:tc>
          <w:tcPr>
            <w:tcW w:w="1510" w:type="dxa"/>
          </w:tcPr>
          <w:p w14:paraId="645E0D2A" w14:textId="77777777" w:rsidR="00092006" w:rsidRPr="00FF03FB" w:rsidRDefault="00092006" w:rsidP="00342906">
            <w:pPr>
              <w:rPr>
                <w:rFonts w:asciiTheme="minorHAnsi" w:hAnsiTheme="minorHAnsi" w:cstheme="minorHAnsi"/>
                <w:bCs/>
                <w:sz w:val="18"/>
                <w:szCs w:val="18"/>
              </w:rPr>
            </w:pPr>
            <w:r w:rsidRPr="00FF03FB">
              <w:rPr>
                <w:rFonts w:asciiTheme="minorHAnsi" w:hAnsiTheme="minorHAnsi" w:cstheme="minorHAnsi"/>
                <w:bCs/>
                <w:sz w:val="18"/>
                <w:szCs w:val="18"/>
              </w:rPr>
              <w:t>March 12, 2010</w:t>
            </w:r>
          </w:p>
        </w:tc>
        <w:tc>
          <w:tcPr>
            <w:tcW w:w="4860" w:type="dxa"/>
          </w:tcPr>
          <w:p w14:paraId="645E0D2B" w14:textId="77777777" w:rsidR="00BE2385" w:rsidRPr="00FF03FB" w:rsidRDefault="00E4727B" w:rsidP="00092006">
            <w:pPr>
              <w:numPr>
                <w:ilvl w:val="0"/>
                <w:numId w:val="18"/>
              </w:numPr>
              <w:rPr>
                <w:rFonts w:asciiTheme="minorHAnsi" w:hAnsiTheme="minorHAnsi" w:cstheme="minorHAnsi"/>
                <w:bCs/>
                <w:sz w:val="18"/>
              </w:rPr>
            </w:pPr>
            <w:r w:rsidRPr="00FF03FB">
              <w:rPr>
                <w:rFonts w:asciiTheme="minorHAnsi" w:hAnsiTheme="minorHAnsi" w:cstheme="minorHAnsi"/>
                <w:bCs/>
                <w:sz w:val="18"/>
              </w:rPr>
              <w:t>Changed r</w:t>
            </w:r>
            <w:r w:rsidR="00BE2385" w:rsidRPr="00FF03FB">
              <w:rPr>
                <w:rFonts w:asciiTheme="minorHAnsi" w:hAnsiTheme="minorHAnsi" w:cstheme="minorHAnsi"/>
                <w:bCs/>
                <w:sz w:val="18"/>
              </w:rPr>
              <w:t xml:space="preserve">evision </w:t>
            </w:r>
            <w:r w:rsidRPr="00FF03FB">
              <w:rPr>
                <w:rFonts w:asciiTheme="minorHAnsi" w:hAnsiTheme="minorHAnsi" w:cstheme="minorHAnsi"/>
                <w:bCs/>
                <w:sz w:val="18"/>
              </w:rPr>
              <w:t>numbering c</w:t>
            </w:r>
            <w:r w:rsidR="00BE2385" w:rsidRPr="00FF03FB">
              <w:rPr>
                <w:rFonts w:asciiTheme="minorHAnsi" w:hAnsiTheme="minorHAnsi" w:cstheme="minorHAnsi"/>
                <w:bCs/>
                <w:sz w:val="18"/>
              </w:rPr>
              <w:t>onvention to match new template scheme</w:t>
            </w:r>
          </w:p>
          <w:p w14:paraId="645E0D2C" w14:textId="77777777" w:rsidR="00092006" w:rsidRPr="00FF03FB" w:rsidRDefault="00092006" w:rsidP="00092006">
            <w:pPr>
              <w:numPr>
                <w:ilvl w:val="0"/>
                <w:numId w:val="18"/>
              </w:numPr>
              <w:rPr>
                <w:rFonts w:asciiTheme="minorHAnsi" w:hAnsiTheme="minorHAnsi" w:cstheme="minorHAnsi"/>
                <w:bCs/>
                <w:sz w:val="18"/>
              </w:rPr>
            </w:pPr>
            <w:r w:rsidRPr="00FF03FB">
              <w:rPr>
                <w:rFonts w:asciiTheme="minorHAnsi" w:hAnsiTheme="minorHAnsi" w:cstheme="minorHAnsi"/>
                <w:bCs/>
                <w:sz w:val="18"/>
              </w:rPr>
              <w:t xml:space="preserve">Referenced Steam Trap Workpaper Rev </w:t>
            </w:r>
            <w:proofErr w:type="spellStart"/>
            <w:r w:rsidRPr="00FF03FB">
              <w:rPr>
                <w:rFonts w:asciiTheme="minorHAnsi" w:hAnsiTheme="minorHAnsi" w:cstheme="minorHAnsi"/>
                <w:bCs/>
                <w:sz w:val="18"/>
              </w:rPr>
              <w:t>G as</w:t>
            </w:r>
            <w:proofErr w:type="spellEnd"/>
            <w:r w:rsidRPr="00FF03FB">
              <w:rPr>
                <w:rFonts w:asciiTheme="minorHAnsi" w:hAnsiTheme="minorHAnsi" w:cstheme="minorHAnsi"/>
                <w:bCs/>
                <w:sz w:val="18"/>
              </w:rPr>
              <w:t xml:space="preserve"> Reference</w:t>
            </w:r>
          </w:p>
          <w:p w14:paraId="645E0D2D" w14:textId="77777777" w:rsidR="00092006" w:rsidRPr="00FF03FB" w:rsidRDefault="00092006" w:rsidP="00092006">
            <w:pPr>
              <w:numPr>
                <w:ilvl w:val="0"/>
                <w:numId w:val="18"/>
              </w:numPr>
              <w:rPr>
                <w:rFonts w:asciiTheme="minorHAnsi" w:hAnsiTheme="minorHAnsi" w:cstheme="minorHAnsi"/>
                <w:bCs/>
                <w:sz w:val="18"/>
              </w:rPr>
            </w:pPr>
            <w:r w:rsidRPr="00FF03FB">
              <w:rPr>
                <w:rFonts w:asciiTheme="minorHAnsi" w:hAnsiTheme="minorHAnsi" w:cstheme="minorHAnsi"/>
                <w:bCs/>
                <w:sz w:val="18"/>
              </w:rPr>
              <w:t>Eliminated Commercial &lt;12 hr/day (Dry Cleaners) measure</w:t>
            </w:r>
          </w:p>
          <w:p w14:paraId="645E0D2E" w14:textId="77777777" w:rsidR="00092006" w:rsidRPr="00FF03FB" w:rsidRDefault="00092006" w:rsidP="00092006">
            <w:pPr>
              <w:numPr>
                <w:ilvl w:val="0"/>
                <w:numId w:val="18"/>
              </w:numPr>
              <w:rPr>
                <w:rFonts w:asciiTheme="minorHAnsi" w:hAnsiTheme="minorHAnsi" w:cstheme="minorHAnsi"/>
                <w:bCs/>
                <w:sz w:val="18"/>
              </w:rPr>
            </w:pPr>
            <w:r w:rsidRPr="00FF03FB">
              <w:rPr>
                <w:rFonts w:asciiTheme="minorHAnsi" w:hAnsiTheme="minorHAnsi" w:cstheme="minorHAnsi"/>
                <w:bCs/>
                <w:sz w:val="18"/>
              </w:rPr>
              <w:t xml:space="preserve">More </w:t>
            </w:r>
            <w:r w:rsidR="00E4727B" w:rsidRPr="00FF03FB">
              <w:rPr>
                <w:rFonts w:asciiTheme="minorHAnsi" w:hAnsiTheme="minorHAnsi" w:cstheme="minorHAnsi"/>
                <w:bCs/>
                <w:sz w:val="18"/>
              </w:rPr>
              <w:t>c</w:t>
            </w:r>
            <w:r w:rsidRPr="00FF03FB">
              <w:rPr>
                <w:rFonts w:asciiTheme="minorHAnsi" w:hAnsiTheme="minorHAnsi" w:cstheme="minorHAnsi"/>
                <w:bCs/>
                <w:sz w:val="18"/>
              </w:rPr>
              <w:t xml:space="preserve">learly </w:t>
            </w:r>
            <w:r w:rsidR="00E4727B" w:rsidRPr="00FF03FB">
              <w:rPr>
                <w:rFonts w:asciiTheme="minorHAnsi" w:hAnsiTheme="minorHAnsi" w:cstheme="minorHAnsi"/>
                <w:bCs/>
                <w:sz w:val="18"/>
              </w:rPr>
              <w:t>d</w:t>
            </w:r>
            <w:r w:rsidRPr="00FF03FB">
              <w:rPr>
                <w:rFonts w:asciiTheme="minorHAnsi" w:hAnsiTheme="minorHAnsi" w:cstheme="minorHAnsi"/>
                <w:bCs/>
                <w:sz w:val="18"/>
              </w:rPr>
              <w:t>efined Other Commercial and Other Industrial measures</w:t>
            </w:r>
          </w:p>
          <w:p w14:paraId="645E0D2F" w14:textId="77777777" w:rsidR="00092006" w:rsidRPr="00FF03FB" w:rsidRDefault="00092006" w:rsidP="00092006">
            <w:pPr>
              <w:numPr>
                <w:ilvl w:val="0"/>
                <w:numId w:val="18"/>
              </w:numPr>
              <w:rPr>
                <w:rFonts w:asciiTheme="minorHAnsi" w:hAnsiTheme="minorHAnsi" w:cstheme="minorHAnsi"/>
                <w:bCs/>
                <w:sz w:val="18"/>
              </w:rPr>
            </w:pPr>
            <w:r w:rsidRPr="00FF03FB">
              <w:rPr>
                <w:rFonts w:asciiTheme="minorHAnsi" w:hAnsiTheme="minorHAnsi" w:cstheme="minorHAnsi"/>
                <w:bCs/>
                <w:sz w:val="18"/>
              </w:rPr>
              <w:t xml:space="preserve">Incorporated </w:t>
            </w:r>
            <w:r w:rsidR="00E4727B" w:rsidRPr="00FF03FB">
              <w:rPr>
                <w:rFonts w:asciiTheme="minorHAnsi" w:hAnsiTheme="minorHAnsi" w:cstheme="minorHAnsi"/>
                <w:bCs/>
                <w:sz w:val="18"/>
              </w:rPr>
              <w:t>a</w:t>
            </w:r>
            <w:r w:rsidRPr="00FF03FB">
              <w:rPr>
                <w:rFonts w:asciiTheme="minorHAnsi" w:hAnsiTheme="minorHAnsi" w:cstheme="minorHAnsi"/>
                <w:bCs/>
                <w:sz w:val="18"/>
              </w:rPr>
              <w:t xml:space="preserve">djustment </w:t>
            </w:r>
            <w:r w:rsidR="00E4727B" w:rsidRPr="00FF03FB">
              <w:rPr>
                <w:rFonts w:asciiTheme="minorHAnsi" w:hAnsiTheme="minorHAnsi" w:cstheme="minorHAnsi"/>
                <w:bCs/>
                <w:sz w:val="18"/>
              </w:rPr>
              <w:t>f</w:t>
            </w:r>
            <w:r w:rsidRPr="00FF03FB">
              <w:rPr>
                <w:rFonts w:asciiTheme="minorHAnsi" w:hAnsiTheme="minorHAnsi" w:cstheme="minorHAnsi"/>
                <w:bCs/>
                <w:sz w:val="18"/>
              </w:rPr>
              <w:t xml:space="preserve">actors to </w:t>
            </w:r>
            <w:r w:rsidR="00E4727B" w:rsidRPr="00FF03FB">
              <w:rPr>
                <w:rFonts w:asciiTheme="minorHAnsi" w:hAnsiTheme="minorHAnsi" w:cstheme="minorHAnsi"/>
                <w:bCs/>
                <w:sz w:val="18"/>
              </w:rPr>
              <w:t>g</w:t>
            </w:r>
            <w:r w:rsidRPr="00FF03FB">
              <w:rPr>
                <w:rFonts w:asciiTheme="minorHAnsi" w:hAnsiTheme="minorHAnsi" w:cstheme="minorHAnsi"/>
                <w:bCs/>
                <w:sz w:val="18"/>
              </w:rPr>
              <w:t xml:space="preserve">ross </w:t>
            </w:r>
            <w:r w:rsidR="00E4727B" w:rsidRPr="00FF03FB">
              <w:rPr>
                <w:rFonts w:asciiTheme="minorHAnsi" w:hAnsiTheme="minorHAnsi" w:cstheme="minorHAnsi"/>
                <w:bCs/>
                <w:sz w:val="18"/>
              </w:rPr>
              <w:t>e</w:t>
            </w:r>
            <w:r w:rsidRPr="00FF03FB">
              <w:rPr>
                <w:rFonts w:asciiTheme="minorHAnsi" w:hAnsiTheme="minorHAnsi" w:cstheme="minorHAnsi"/>
                <w:bCs/>
                <w:sz w:val="18"/>
              </w:rPr>
              <w:t xml:space="preserve">nergy </w:t>
            </w:r>
            <w:r w:rsidR="00E4727B" w:rsidRPr="00FF03FB">
              <w:rPr>
                <w:rFonts w:asciiTheme="minorHAnsi" w:hAnsiTheme="minorHAnsi" w:cstheme="minorHAnsi"/>
                <w:bCs/>
                <w:sz w:val="18"/>
              </w:rPr>
              <w:t>s</w:t>
            </w:r>
            <w:r w:rsidRPr="00FF03FB">
              <w:rPr>
                <w:rFonts w:asciiTheme="minorHAnsi" w:hAnsiTheme="minorHAnsi" w:cstheme="minorHAnsi"/>
                <w:bCs/>
                <w:sz w:val="18"/>
              </w:rPr>
              <w:t>avings</w:t>
            </w:r>
          </w:p>
          <w:p w14:paraId="645E0D30" w14:textId="77777777" w:rsidR="00092006" w:rsidRPr="00FF03FB" w:rsidRDefault="00092006" w:rsidP="00092006">
            <w:pPr>
              <w:numPr>
                <w:ilvl w:val="0"/>
                <w:numId w:val="18"/>
              </w:numPr>
              <w:rPr>
                <w:rFonts w:asciiTheme="minorHAnsi" w:hAnsiTheme="minorHAnsi" w:cstheme="minorHAnsi"/>
                <w:bCs/>
                <w:sz w:val="18"/>
              </w:rPr>
            </w:pPr>
            <w:r w:rsidRPr="00FF03FB">
              <w:rPr>
                <w:rFonts w:asciiTheme="minorHAnsi" w:hAnsiTheme="minorHAnsi" w:cstheme="minorHAnsi"/>
                <w:bCs/>
                <w:sz w:val="18"/>
              </w:rPr>
              <w:t>Updated NTG to reflect 2010 -2012 program cycle mandated ratios</w:t>
            </w:r>
          </w:p>
        </w:tc>
        <w:tc>
          <w:tcPr>
            <w:tcW w:w="1820" w:type="dxa"/>
          </w:tcPr>
          <w:p w14:paraId="645E0D31" w14:textId="77777777" w:rsidR="00092006" w:rsidRPr="00FF03FB" w:rsidRDefault="00092006" w:rsidP="00342906">
            <w:pPr>
              <w:ind w:left="6"/>
              <w:rPr>
                <w:rFonts w:asciiTheme="minorHAnsi" w:hAnsiTheme="minorHAnsi" w:cstheme="minorHAnsi"/>
                <w:sz w:val="18"/>
                <w:szCs w:val="18"/>
              </w:rPr>
            </w:pPr>
            <w:r w:rsidRPr="00FF03FB">
              <w:rPr>
                <w:rFonts w:asciiTheme="minorHAnsi" w:hAnsiTheme="minorHAnsi" w:cstheme="minorHAnsi"/>
                <w:sz w:val="18"/>
                <w:szCs w:val="18"/>
              </w:rPr>
              <w:t>Eric Kirchhoff, PE (SCG)</w:t>
            </w:r>
          </w:p>
        </w:tc>
      </w:tr>
      <w:tr w:rsidR="00E4727B" w:rsidRPr="00FF03FB" w14:paraId="645E0D39" w14:textId="77777777">
        <w:tc>
          <w:tcPr>
            <w:tcW w:w="1015" w:type="dxa"/>
          </w:tcPr>
          <w:p w14:paraId="645E0D33" w14:textId="77777777" w:rsidR="00E4727B" w:rsidRPr="00FF03FB" w:rsidRDefault="00E4727B" w:rsidP="00342906">
            <w:pPr>
              <w:rPr>
                <w:rFonts w:asciiTheme="minorHAnsi" w:hAnsiTheme="minorHAnsi" w:cstheme="minorHAnsi"/>
                <w:bCs/>
                <w:sz w:val="18"/>
              </w:rPr>
            </w:pPr>
            <w:r w:rsidRPr="00FF03FB">
              <w:rPr>
                <w:rFonts w:asciiTheme="minorHAnsi" w:hAnsiTheme="minorHAnsi" w:cstheme="minorHAnsi"/>
                <w:bCs/>
                <w:sz w:val="18"/>
              </w:rPr>
              <w:t>9</w:t>
            </w:r>
          </w:p>
        </w:tc>
        <w:tc>
          <w:tcPr>
            <w:tcW w:w="1510" w:type="dxa"/>
          </w:tcPr>
          <w:p w14:paraId="645E0D34" w14:textId="77777777" w:rsidR="00E4727B" w:rsidRPr="00FF03FB" w:rsidRDefault="00E4727B" w:rsidP="00342906">
            <w:pPr>
              <w:rPr>
                <w:rFonts w:asciiTheme="minorHAnsi" w:hAnsiTheme="minorHAnsi" w:cstheme="minorHAnsi"/>
                <w:bCs/>
                <w:sz w:val="18"/>
                <w:szCs w:val="18"/>
              </w:rPr>
            </w:pPr>
            <w:r w:rsidRPr="00FF03FB">
              <w:rPr>
                <w:rFonts w:asciiTheme="minorHAnsi" w:hAnsiTheme="minorHAnsi" w:cstheme="minorHAnsi"/>
                <w:bCs/>
                <w:sz w:val="18"/>
                <w:szCs w:val="18"/>
              </w:rPr>
              <w:t>August 12, 2011</w:t>
            </w:r>
          </w:p>
        </w:tc>
        <w:tc>
          <w:tcPr>
            <w:tcW w:w="4860" w:type="dxa"/>
          </w:tcPr>
          <w:p w14:paraId="645E0D35" w14:textId="77777777" w:rsidR="00E4727B" w:rsidRPr="00FF03FB" w:rsidRDefault="00E4727B" w:rsidP="00E4727B">
            <w:pPr>
              <w:numPr>
                <w:ilvl w:val="0"/>
                <w:numId w:val="19"/>
              </w:numPr>
              <w:rPr>
                <w:rFonts w:asciiTheme="minorHAnsi" w:hAnsiTheme="minorHAnsi" w:cstheme="minorHAnsi"/>
                <w:bCs/>
                <w:sz w:val="18"/>
              </w:rPr>
            </w:pPr>
            <w:r w:rsidRPr="00FF03FB">
              <w:rPr>
                <w:rFonts w:asciiTheme="minorHAnsi" w:hAnsiTheme="minorHAnsi" w:cstheme="minorHAnsi"/>
                <w:bCs/>
                <w:sz w:val="18"/>
              </w:rPr>
              <w:t>Eliminated industrial categories</w:t>
            </w:r>
          </w:p>
          <w:p w14:paraId="645E0D36" w14:textId="5C4C361C" w:rsidR="00EE13A1" w:rsidRPr="00FF03FB" w:rsidRDefault="00E4727B" w:rsidP="00495E3C">
            <w:pPr>
              <w:numPr>
                <w:ilvl w:val="0"/>
                <w:numId w:val="19"/>
              </w:numPr>
              <w:rPr>
                <w:rFonts w:asciiTheme="minorHAnsi" w:hAnsiTheme="minorHAnsi" w:cstheme="minorHAnsi"/>
                <w:bCs/>
                <w:sz w:val="18"/>
              </w:rPr>
            </w:pPr>
            <w:r w:rsidRPr="00FF03FB">
              <w:rPr>
                <w:rFonts w:asciiTheme="minorHAnsi" w:hAnsiTheme="minorHAnsi" w:cstheme="minorHAnsi"/>
                <w:bCs/>
                <w:sz w:val="18"/>
              </w:rPr>
              <w:t>Revised gross energy savings</w:t>
            </w:r>
            <w:r w:rsidR="006559BC" w:rsidRPr="00FF03FB">
              <w:rPr>
                <w:rFonts w:asciiTheme="minorHAnsi" w:hAnsiTheme="minorHAnsi" w:cstheme="minorHAnsi"/>
                <w:bCs/>
                <w:sz w:val="18"/>
              </w:rPr>
              <w:t xml:space="preserve"> by including the pressure drop across the control valve per CPUC decision.</w:t>
            </w:r>
          </w:p>
        </w:tc>
        <w:tc>
          <w:tcPr>
            <w:tcW w:w="1820" w:type="dxa"/>
          </w:tcPr>
          <w:p w14:paraId="645E0D37" w14:textId="77777777" w:rsidR="00E4727B" w:rsidRPr="00FF03FB" w:rsidRDefault="00E4727B" w:rsidP="00342906">
            <w:pPr>
              <w:ind w:left="6"/>
              <w:rPr>
                <w:rFonts w:asciiTheme="minorHAnsi" w:hAnsiTheme="minorHAnsi" w:cstheme="minorHAnsi"/>
                <w:sz w:val="18"/>
                <w:szCs w:val="18"/>
              </w:rPr>
            </w:pPr>
            <w:r w:rsidRPr="00FF03FB">
              <w:rPr>
                <w:rFonts w:asciiTheme="minorHAnsi" w:hAnsiTheme="minorHAnsi" w:cstheme="minorHAnsi"/>
                <w:sz w:val="18"/>
                <w:szCs w:val="18"/>
              </w:rPr>
              <w:t>ICF (S. Knoke)</w:t>
            </w:r>
          </w:p>
          <w:p w14:paraId="645E0D38" w14:textId="77777777" w:rsidR="006559BC" w:rsidRPr="00FF03FB" w:rsidRDefault="006559BC" w:rsidP="00342906">
            <w:pPr>
              <w:ind w:left="6"/>
              <w:rPr>
                <w:rFonts w:asciiTheme="minorHAnsi" w:hAnsiTheme="minorHAnsi" w:cstheme="minorHAnsi"/>
                <w:sz w:val="18"/>
                <w:szCs w:val="18"/>
              </w:rPr>
            </w:pPr>
            <w:r w:rsidRPr="00FF03FB">
              <w:rPr>
                <w:rFonts w:asciiTheme="minorHAnsi" w:hAnsiTheme="minorHAnsi" w:cstheme="minorHAnsi"/>
                <w:sz w:val="18"/>
                <w:szCs w:val="18"/>
              </w:rPr>
              <w:t>Chan Paek</w:t>
            </w:r>
          </w:p>
        </w:tc>
      </w:tr>
      <w:tr w:rsidR="00EE13A1" w:rsidRPr="00FF03FB" w14:paraId="6194657A" w14:textId="77777777">
        <w:tc>
          <w:tcPr>
            <w:tcW w:w="1015" w:type="dxa"/>
          </w:tcPr>
          <w:p w14:paraId="5D729016" w14:textId="1FE96ADF" w:rsidR="00EE13A1" w:rsidRPr="00FF03FB" w:rsidRDefault="00EE13A1" w:rsidP="00342906">
            <w:pPr>
              <w:rPr>
                <w:rFonts w:asciiTheme="minorHAnsi" w:hAnsiTheme="minorHAnsi" w:cstheme="minorHAnsi"/>
                <w:bCs/>
                <w:sz w:val="18"/>
              </w:rPr>
            </w:pPr>
            <w:r w:rsidRPr="00FF03FB">
              <w:rPr>
                <w:rFonts w:asciiTheme="minorHAnsi" w:hAnsiTheme="minorHAnsi" w:cstheme="minorHAnsi"/>
                <w:bCs/>
                <w:sz w:val="18"/>
              </w:rPr>
              <w:t>10</w:t>
            </w:r>
          </w:p>
        </w:tc>
        <w:tc>
          <w:tcPr>
            <w:tcW w:w="1510" w:type="dxa"/>
          </w:tcPr>
          <w:p w14:paraId="0F0E8951" w14:textId="1FE68036" w:rsidR="00EE13A1" w:rsidRPr="00FF03FB" w:rsidRDefault="00EE13A1" w:rsidP="00342906">
            <w:pPr>
              <w:rPr>
                <w:rFonts w:asciiTheme="minorHAnsi" w:hAnsiTheme="minorHAnsi" w:cstheme="minorHAnsi"/>
                <w:bCs/>
                <w:sz w:val="18"/>
                <w:szCs w:val="18"/>
              </w:rPr>
            </w:pPr>
            <w:r w:rsidRPr="00FF03FB">
              <w:rPr>
                <w:rFonts w:asciiTheme="minorHAnsi" w:hAnsiTheme="minorHAnsi" w:cstheme="minorHAnsi"/>
                <w:bCs/>
                <w:sz w:val="18"/>
                <w:szCs w:val="18"/>
              </w:rPr>
              <w:t>November 12, 2018</w:t>
            </w:r>
          </w:p>
        </w:tc>
        <w:tc>
          <w:tcPr>
            <w:tcW w:w="4860" w:type="dxa"/>
          </w:tcPr>
          <w:p w14:paraId="3E7F6CC3" w14:textId="77777777" w:rsidR="00495E3C" w:rsidRPr="00FF03FB" w:rsidRDefault="00495E3C" w:rsidP="00132723">
            <w:pPr>
              <w:pStyle w:val="ListParagraph"/>
              <w:numPr>
                <w:ilvl w:val="0"/>
                <w:numId w:val="37"/>
              </w:numPr>
              <w:rPr>
                <w:rFonts w:asciiTheme="minorHAnsi" w:hAnsiTheme="minorHAnsi" w:cstheme="minorHAnsi"/>
                <w:bCs/>
                <w:sz w:val="18"/>
              </w:rPr>
            </w:pPr>
            <w:r w:rsidRPr="00FF03FB">
              <w:rPr>
                <w:rFonts w:asciiTheme="minorHAnsi" w:hAnsiTheme="minorHAnsi" w:cstheme="minorHAnsi"/>
                <w:bCs/>
                <w:sz w:val="18"/>
              </w:rPr>
              <w:t>Updated EUL to 3 years per CPUC resolution E-4952</w:t>
            </w:r>
          </w:p>
          <w:p w14:paraId="2CE85CD7" w14:textId="1F1805D7" w:rsidR="00495E3C" w:rsidRPr="00FF03FB" w:rsidRDefault="00495E3C" w:rsidP="00132723">
            <w:pPr>
              <w:pStyle w:val="ListParagraph"/>
              <w:numPr>
                <w:ilvl w:val="0"/>
                <w:numId w:val="37"/>
              </w:numPr>
              <w:rPr>
                <w:rFonts w:asciiTheme="minorHAnsi" w:hAnsiTheme="minorHAnsi" w:cstheme="minorHAnsi"/>
                <w:bCs/>
                <w:sz w:val="18"/>
              </w:rPr>
            </w:pPr>
            <w:r w:rsidRPr="00FF03FB">
              <w:rPr>
                <w:rFonts w:asciiTheme="minorHAnsi" w:hAnsiTheme="minorHAnsi" w:cstheme="minorHAnsi"/>
                <w:bCs/>
                <w:sz w:val="18"/>
              </w:rPr>
              <w:t xml:space="preserve">Change NTG ratio to NonRes-sAll-mStmTrp-dn (0.68)             from default value for new measures </w:t>
            </w:r>
          </w:p>
          <w:p w14:paraId="77A4DA06" w14:textId="6618C081" w:rsidR="007D5009" w:rsidRPr="00FF03FB" w:rsidRDefault="007D5009" w:rsidP="00132723">
            <w:pPr>
              <w:pStyle w:val="ListParagraph"/>
              <w:numPr>
                <w:ilvl w:val="0"/>
                <w:numId w:val="37"/>
              </w:numPr>
              <w:rPr>
                <w:rFonts w:asciiTheme="minorHAnsi" w:hAnsiTheme="minorHAnsi" w:cstheme="minorHAnsi"/>
                <w:bCs/>
                <w:sz w:val="18"/>
              </w:rPr>
            </w:pPr>
            <w:r w:rsidRPr="00FF03FB">
              <w:rPr>
                <w:rFonts w:asciiTheme="minorHAnsi" w:hAnsiTheme="minorHAnsi" w:cstheme="minorHAnsi"/>
                <w:bCs/>
                <w:sz w:val="18"/>
              </w:rPr>
              <w:t>Change MAT from Retrofit (RET) to BRO-Operational (BRO-Op)</w:t>
            </w:r>
          </w:p>
          <w:p w14:paraId="3BB69C6D" w14:textId="24EDBC30" w:rsidR="00A4177D" w:rsidRPr="00FF03FB" w:rsidRDefault="00A4177D" w:rsidP="00132723">
            <w:pPr>
              <w:pStyle w:val="ListParagraph"/>
              <w:numPr>
                <w:ilvl w:val="0"/>
                <w:numId w:val="37"/>
              </w:numPr>
              <w:rPr>
                <w:rFonts w:asciiTheme="minorHAnsi" w:hAnsiTheme="minorHAnsi" w:cstheme="minorHAnsi"/>
                <w:bCs/>
                <w:sz w:val="18"/>
              </w:rPr>
            </w:pPr>
            <w:r w:rsidRPr="00FF03FB">
              <w:rPr>
                <w:rFonts w:asciiTheme="minorHAnsi" w:hAnsiTheme="minorHAnsi" w:cstheme="minorHAnsi"/>
                <w:bCs/>
                <w:sz w:val="18"/>
              </w:rPr>
              <w:t xml:space="preserve">Add </w:t>
            </w:r>
            <w:r w:rsidR="00186A10" w:rsidRPr="00FF03FB">
              <w:rPr>
                <w:rFonts w:asciiTheme="minorHAnsi" w:hAnsiTheme="minorHAnsi" w:cstheme="minorHAnsi"/>
                <w:bCs/>
                <w:sz w:val="18"/>
              </w:rPr>
              <w:t>summary t</w:t>
            </w:r>
            <w:r w:rsidR="00AF70D3" w:rsidRPr="00FF03FB">
              <w:rPr>
                <w:rFonts w:asciiTheme="minorHAnsi" w:hAnsiTheme="minorHAnsi" w:cstheme="minorHAnsi"/>
                <w:bCs/>
                <w:sz w:val="18"/>
              </w:rPr>
              <w:t>able</w:t>
            </w:r>
          </w:p>
        </w:tc>
        <w:tc>
          <w:tcPr>
            <w:tcW w:w="1820" w:type="dxa"/>
          </w:tcPr>
          <w:p w14:paraId="679BDDAF" w14:textId="4D6CDE86" w:rsidR="00EE13A1" w:rsidRPr="00FF03FB" w:rsidRDefault="0025022D" w:rsidP="00342906">
            <w:pPr>
              <w:ind w:left="6"/>
              <w:rPr>
                <w:rFonts w:asciiTheme="minorHAnsi" w:hAnsiTheme="minorHAnsi" w:cstheme="minorHAnsi"/>
                <w:sz w:val="18"/>
                <w:szCs w:val="18"/>
              </w:rPr>
            </w:pPr>
            <w:r w:rsidRPr="00FF03FB">
              <w:rPr>
                <w:rFonts w:asciiTheme="minorHAnsi" w:hAnsiTheme="minorHAnsi" w:cstheme="minorHAnsi"/>
                <w:sz w:val="18"/>
                <w:szCs w:val="18"/>
              </w:rPr>
              <w:t>Andres Marquez (SCG)</w:t>
            </w:r>
          </w:p>
        </w:tc>
      </w:tr>
    </w:tbl>
    <w:p w14:paraId="645E0D3A" w14:textId="77777777" w:rsidR="004945D4" w:rsidRPr="00FF03FB" w:rsidRDefault="004945D4" w:rsidP="00EA486B">
      <w:pPr>
        <w:spacing w:after="120"/>
        <w:jc w:val="both"/>
        <w:rPr>
          <w:rFonts w:asciiTheme="minorHAnsi" w:hAnsiTheme="minorHAnsi" w:cstheme="minorHAnsi"/>
          <w:b/>
        </w:rPr>
      </w:pPr>
    </w:p>
    <w:p w14:paraId="645E0D3B" w14:textId="77777777" w:rsidR="004945D4" w:rsidRPr="00FF03FB" w:rsidRDefault="004945D4" w:rsidP="00C61BF3">
      <w:pPr>
        <w:pStyle w:val="Heading1"/>
        <w:rPr>
          <w:rFonts w:asciiTheme="minorHAnsi" w:hAnsiTheme="minorHAnsi" w:cstheme="minorHAnsi"/>
          <w:b w:val="0"/>
          <w:sz w:val="24"/>
        </w:rPr>
      </w:pPr>
      <w:bookmarkStart w:id="6" w:name="_Toc184544712"/>
      <w:bookmarkStart w:id="7" w:name="_Toc185161311"/>
    </w:p>
    <w:p w14:paraId="08C4A32A" w14:textId="77777777" w:rsidR="004945D4" w:rsidRPr="00FF03FB" w:rsidRDefault="004945D4" w:rsidP="00C61BF3">
      <w:pPr>
        <w:pStyle w:val="Heading1"/>
        <w:rPr>
          <w:rFonts w:asciiTheme="minorHAnsi" w:hAnsiTheme="minorHAnsi" w:cstheme="minorHAnsi"/>
        </w:rPr>
      </w:pPr>
    </w:p>
    <w:p w14:paraId="6DB50805" w14:textId="77777777" w:rsidR="008D1628" w:rsidRPr="00FF03FB" w:rsidRDefault="008D1628" w:rsidP="00132723">
      <w:pPr>
        <w:rPr>
          <w:rFonts w:asciiTheme="minorHAnsi" w:hAnsiTheme="minorHAnsi" w:cstheme="minorHAnsi"/>
        </w:rPr>
      </w:pPr>
    </w:p>
    <w:p w14:paraId="04224B3A" w14:textId="201294DE" w:rsidR="008D1628" w:rsidRPr="00FF03FB" w:rsidRDefault="008D1628" w:rsidP="008D1628">
      <w:pPr>
        <w:pStyle w:val="Heading1"/>
        <w:rPr>
          <w:rFonts w:asciiTheme="minorHAnsi" w:hAnsiTheme="minorHAnsi" w:cstheme="minorHAnsi"/>
          <w:vertAlign w:val="subscript"/>
        </w:rPr>
      </w:pPr>
      <w:r w:rsidRPr="00FF03FB">
        <w:rPr>
          <w:rFonts w:asciiTheme="minorHAnsi" w:hAnsiTheme="minorHAnsi" w:cstheme="minorHAnsi"/>
        </w:rPr>
        <w:lastRenderedPageBreak/>
        <w:t>Table of Contents</w:t>
      </w:r>
    </w:p>
    <w:p w14:paraId="77D6498B" w14:textId="22FB6390" w:rsidR="00FF03FB" w:rsidRDefault="008D1628">
      <w:pPr>
        <w:pStyle w:val="TOC1"/>
        <w:tabs>
          <w:tab w:val="right" w:leader="dot" w:pos="9350"/>
        </w:tabs>
        <w:rPr>
          <w:rFonts w:asciiTheme="minorHAnsi" w:hAnsiTheme="minorHAnsi" w:cstheme="minorHAnsi"/>
          <w:bCs/>
        </w:rPr>
      </w:pPr>
      <w:r w:rsidRPr="00FF03FB">
        <w:rPr>
          <w:rFonts w:asciiTheme="minorHAnsi" w:hAnsiTheme="minorHAnsi" w:cstheme="minorHAnsi"/>
          <w:bCs/>
        </w:rPr>
        <w:t>At-A-Glance Summary</w:t>
      </w:r>
      <w:r w:rsidR="00FF03FB">
        <w:rPr>
          <w:rFonts w:asciiTheme="minorHAnsi" w:hAnsiTheme="minorHAnsi" w:cstheme="minorHAnsi"/>
          <w:bCs/>
        </w:rPr>
        <w:t>……………………………………………………………………………………………………………</w:t>
      </w:r>
      <w:proofErr w:type="gramStart"/>
      <w:r w:rsidR="00FF03FB">
        <w:rPr>
          <w:rFonts w:asciiTheme="minorHAnsi" w:hAnsiTheme="minorHAnsi" w:cstheme="minorHAnsi"/>
          <w:bCs/>
        </w:rPr>
        <w:t>.....</w:t>
      </w:r>
      <w:proofErr w:type="gramEnd"/>
      <w:r w:rsidR="00FF03FB">
        <w:rPr>
          <w:rFonts w:asciiTheme="minorHAnsi" w:hAnsiTheme="minorHAnsi" w:cstheme="minorHAnsi"/>
          <w:bCs/>
        </w:rPr>
        <w:t>i</w:t>
      </w:r>
    </w:p>
    <w:p w14:paraId="022B86AB" w14:textId="0D68E025" w:rsidR="00FF03FB" w:rsidRPr="00FF03FB" w:rsidRDefault="008D1628">
      <w:pPr>
        <w:pStyle w:val="TOC1"/>
        <w:tabs>
          <w:tab w:val="right" w:leader="dot" w:pos="9350"/>
        </w:tabs>
        <w:rPr>
          <w:rFonts w:asciiTheme="minorHAnsi" w:eastAsiaTheme="minorEastAsia" w:hAnsiTheme="minorHAnsi" w:cstheme="minorHAnsi"/>
          <w:noProof/>
          <w:sz w:val="22"/>
          <w:szCs w:val="22"/>
        </w:rPr>
      </w:pPr>
      <w:r w:rsidRPr="00FF03FB">
        <w:rPr>
          <w:rFonts w:asciiTheme="minorHAnsi" w:hAnsiTheme="minorHAnsi" w:cstheme="minorHAnsi"/>
          <w:b/>
          <w:bCs/>
        </w:rPr>
        <w:fldChar w:fldCharType="begin"/>
      </w:r>
      <w:r w:rsidRPr="00FF03FB">
        <w:rPr>
          <w:rFonts w:asciiTheme="minorHAnsi" w:hAnsiTheme="minorHAnsi" w:cstheme="minorHAnsi"/>
          <w:b/>
          <w:bCs/>
        </w:rPr>
        <w:instrText xml:space="preserve"> TOC \h \z \t "SEC,1,PAR1,2,Appx,1,Pref,1" </w:instrText>
      </w:r>
      <w:r w:rsidRPr="00FF03FB">
        <w:rPr>
          <w:rFonts w:asciiTheme="minorHAnsi" w:hAnsiTheme="minorHAnsi" w:cstheme="minorHAnsi"/>
          <w:b/>
          <w:bCs/>
        </w:rPr>
        <w:fldChar w:fldCharType="separate"/>
      </w:r>
      <w:hyperlink w:anchor="_Toc533072180" w:history="1">
        <w:r w:rsidR="00FF03FB" w:rsidRPr="00FF03FB">
          <w:rPr>
            <w:rStyle w:val="Hyperlink"/>
            <w:rFonts w:asciiTheme="minorHAnsi" w:hAnsiTheme="minorHAnsi" w:cstheme="minorHAnsi"/>
            <w:noProof/>
          </w:rPr>
          <w:t>Revision History</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_Toc533072180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ii</w:t>
        </w:r>
        <w:r w:rsidR="00FF03FB" w:rsidRPr="00FF03FB">
          <w:rPr>
            <w:rFonts w:asciiTheme="minorHAnsi" w:hAnsiTheme="minorHAnsi" w:cstheme="minorHAnsi"/>
            <w:noProof/>
            <w:webHidden/>
          </w:rPr>
          <w:fldChar w:fldCharType="end"/>
        </w:r>
      </w:hyperlink>
    </w:p>
    <w:p w14:paraId="5ADA0C16" w14:textId="25C278FA" w:rsidR="00FF03FB" w:rsidRPr="00FF03FB" w:rsidRDefault="008757A2">
      <w:pPr>
        <w:pStyle w:val="TOC1"/>
        <w:tabs>
          <w:tab w:val="right" w:leader="dot" w:pos="9350"/>
        </w:tabs>
        <w:rPr>
          <w:rFonts w:asciiTheme="minorHAnsi" w:eastAsiaTheme="minorEastAsia" w:hAnsiTheme="minorHAnsi" w:cstheme="minorHAnsi"/>
          <w:noProof/>
          <w:sz w:val="22"/>
          <w:szCs w:val="22"/>
        </w:rPr>
      </w:pPr>
      <w:hyperlink w:anchor="_Toc533072181" w:history="1">
        <w:r w:rsidR="00FF03FB" w:rsidRPr="00FF03FB">
          <w:rPr>
            <w:rStyle w:val="Hyperlink"/>
            <w:rFonts w:asciiTheme="minorHAnsi" w:hAnsiTheme="minorHAnsi" w:cstheme="minorHAnsi"/>
            <w:b/>
            <w:noProof/>
          </w:rPr>
          <w:t>List of Figures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_Toc533072181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iv</w:t>
        </w:r>
        <w:r w:rsidR="00FF03FB" w:rsidRPr="00FF03FB">
          <w:rPr>
            <w:rFonts w:asciiTheme="minorHAnsi" w:hAnsiTheme="minorHAnsi" w:cstheme="minorHAnsi"/>
            <w:noProof/>
            <w:webHidden/>
          </w:rPr>
          <w:fldChar w:fldCharType="end"/>
        </w:r>
      </w:hyperlink>
    </w:p>
    <w:p w14:paraId="7A0E8A26" w14:textId="19012ABE" w:rsidR="00FF03FB" w:rsidRPr="00FF03FB" w:rsidRDefault="008757A2">
      <w:pPr>
        <w:pStyle w:val="TOC1"/>
        <w:tabs>
          <w:tab w:val="right" w:leader="dot" w:pos="9350"/>
        </w:tabs>
        <w:rPr>
          <w:rFonts w:asciiTheme="minorHAnsi" w:eastAsiaTheme="minorEastAsia" w:hAnsiTheme="minorHAnsi" w:cstheme="minorHAnsi"/>
          <w:noProof/>
          <w:sz w:val="22"/>
          <w:szCs w:val="22"/>
        </w:rPr>
      </w:pPr>
      <w:hyperlink w:anchor="_Toc533072182" w:history="1">
        <w:r w:rsidR="00FF03FB" w:rsidRPr="00FF03FB">
          <w:rPr>
            <w:rStyle w:val="Hyperlink"/>
            <w:rFonts w:asciiTheme="minorHAnsi" w:hAnsiTheme="minorHAnsi" w:cstheme="minorHAnsi"/>
            <w:b/>
            <w:noProof/>
          </w:rPr>
          <w:t>List of Tables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_Toc533072182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iv</w:t>
        </w:r>
        <w:r w:rsidR="00FF03FB" w:rsidRPr="00FF03FB">
          <w:rPr>
            <w:rFonts w:asciiTheme="minorHAnsi" w:hAnsiTheme="minorHAnsi" w:cstheme="minorHAnsi"/>
            <w:noProof/>
            <w:webHidden/>
          </w:rPr>
          <w:fldChar w:fldCharType="end"/>
        </w:r>
      </w:hyperlink>
    </w:p>
    <w:p w14:paraId="1AD6C2B3" w14:textId="4375E08E" w:rsidR="00FF03FB" w:rsidRPr="00FF03FB" w:rsidRDefault="008757A2">
      <w:pPr>
        <w:pStyle w:val="TOC1"/>
        <w:tabs>
          <w:tab w:val="left" w:pos="1320"/>
          <w:tab w:val="right" w:leader="dot" w:pos="9350"/>
        </w:tabs>
        <w:rPr>
          <w:rFonts w:asciiTheme="minorHAnsi" w:eastAsiaTheme="minorEastAsia" w:hAnsiTheme="minorHAnsi" w:cstheme="minorHAnsi"/>
          <w:noProof/>
          <w:sz w:val="22"/>
          <w:szCs w:val="22"/>
        </w:rPr>
      </w:pPr>
      <w:hyperlink w:anchor="_Toc533072183" w:history="1">
        <w:r w:rsidR="00FF03FB" w:rsidRPr="00FF03FB">
          <w:rPr>
            <w:rStyle w:val="Hyperlink"/>
            <w:rFonts w:asciiTheme="minorHAnsi" w:hAnsiTheme="minorHAnsi" w:cstheme="minorHAnsi"/>
            <w:noProof/>
          </w:rPr>
          <w:t>Section 1.</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General Measure &amp; Baseline Data</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_Toc533072183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1</w:t>
        </w:r>
        <w:r w:rsidR="00FF03FB" w:rsidRPr="00FF03FB">
          <w:rPr>
            <w:rFonts w:asciiTheme="minorHAnsi" w:hAnsiTheme="minorHAnsi" w:cstheme="minorHAnsi"/>
            <w:noProof/>
            <w:webHidden/>
          </w:rPr>
          <w:fldChar w:fldCharType="end"/>
        </w:r>
      </w:hyperlink>
    </w:p>
    <w:p w14:paraId="3BF82046" w14:textId="7408E89E"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84" w:history="1">
        <w:r w:rsidR="00FF03FB" w:rsidRPr="00FF03FB">
          <w:rPr>
            <w:rStyle w:val="Hyperlink"/>
            <w:rFonts w:asciiTheme="minorHAnsi" w:hAnsiTheme="minorHAnsi" w:cstheme="minorHAnsi"/>
            <w:noProof/>
          </w:rPr>
          <w:t>1.1</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Measure &amp; Delivery Description</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_Toc533072184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1</w:t>
        </w:r>
        <w:r w:rsidR="00FF03FB" w:rsidRPr="00FF03FB">
          <w:rPr>
            <w:rFonts w:asciiTheme="minorHAnsi" w:hAnsiTheme="minorHAnsi" w:cstheme="minorHAnsi"/>
            <w:noProof/>
            <w:webHidden/>
          </w:rPr>
          <w:fldChar w:fldCharType="end"/>
        </w:r>
      </w:hyperlink>
    </w:p>
    <w:p w14:paraId="38FAEFB4" w14:textId="0821F5BF"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85" w:history="1">
        <w:r w:rsidR="00FF03FB" w:rsidRPr="00FF03FB">
          <w:rPr>
            <w:rStyle w:val="Hyperlink"/>
            <w:rFonts w:asciiTheme="minorHAnsi" w:hAnsiTheme="minorHAnsi" w:cstheme="minorHAnsi"/>
            <w:noProof/>
          </w:rPr>
          <w:t>1.2</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DEER Differences Analysis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_Toc533072185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2</w:t>
        </w:r>
        <w:r w:rsidR="00FF03FB" w:rsidRPr="00FF03FB">
          <w:rPr>
            <w:rFonts w:asciiTheme="minorHAnsi" w:hAnsiTheme="minorHAnsi" w:cstheme="minorHAnsi"/>
            <w:noProof/>
            <w:webHidden/>
          </w:rPr>
          <w:fldChar w:fldCharType="end"/>
        </w:r>
      </w:hyperlink>
    </w:p>
    <w:p w14:paraId="0DCA90CE" w14:textId="3F3B6F53"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86" w:history="1">
        <w:r w:rsidR="00FF03FB" w:rsidRPr="00FF03FB">
          <w:rPr>
            <w:rStyle w:val="Hyperlink"/>
            <w:rFonts w:asciiTheme="minorHAnsi" w:hAnsiTheme="minorHAnsi" w:cstheme="minorHAnsi"/>
            <w:noProof/>
          </w:rPr>
          <w:t>1.3</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Code Analysis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_Toc533072186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2</w:t>
        </w:r>
        <w:r w:rsidR="00FF03FB" w:rsidRPr="00FF03FB">
          <w:rPr>
            <w:rFonts w:asciiTheme="minorHAnsi" w:hAnsiTheme="minorHAnsi" w:cstheme="minorHAnsi"/>
            <w:noProof/>
            <w:webHidden/>
          </w:rPr>
          <w:fldChar w:fldCharType="end"/>
        </w:r>
      </w:hyperlink>
    </w:p>
    <w:p w14:paraId="2F21DC18" w14:textId="6A82C094"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87" w:history="1">
        <w:r w:rsidR="00FF03FB" w:rsidRPr="00FF03FB">
          <w:rPr>
            <w:rStyle w:val="Hyperlink"/>
            <w:rFonts w:asciiTheme="minorHAnsi" w:hAnsiTheme="minorHAnsi" w:cstheme="minorHAnsi"/>
            <w:noProof/>
          </w:rPr>
          <w:t>1.4</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Installation Types and Delivery Mechanisms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_Toc533072187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2</w:t>
        </w:r>
        <w:r w:rsidR="00FF03FB" w:rsidRPr="00FF03FB">
          <w:rPr>
            <w:rFonts w:asciiTheme="minorHAnsi" w:hAnsiTheme="minorHAnsi" w:cstheme="minorHAnsi"/>
            <w:noProof/>
            <w:webHidden/>
          </w:rPr>
          <w:fldChar w:fldCharType="end"/>
        </w:r>
      </w:hyperlink>
    </w:p>
    <w:p w14:paraId="41055378" w14:textId="0991D259"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88" w:history="1">
        <w:r w:rsidR="00FF03FB" w:rsidRPr="00FF03FB">
          <w:rPr>
            <w:rStyle w:val="Hyperlink"/>
            <w:rFonts w:asciiTheme="minorHAnsi" w:hAnsiTheme="minorHAnsi" w:cstheme="minorHAnsi"/>
            <w:noProof/>
          </w:rPr>
          <w:t>1.5</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Measure Effective Useful Life</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_Toc533072188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2</w:t>
        </w:r>
        <w:r w:rsidR="00FF03FB" w:rsidRPr="00FF03FB">
          <w:rPr>
            <w:rFonts w:asciiTheme="minorHAnsi" w:hAnsiTheme="minorHAnsi" w:cstheme="minorHAnsi"/>
            <w:noProof/>
            <w:webHidden/>
          </w:rPr>
          <w:fldChar w:fldCharType="end"/>
        </w:r>
      </w:hyperlink>
    </w:p>
    <w:p w14:paraId="045FF8C4" w14:textId="4E7AFF75"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89" w:history="1">
        <w:r w:rsidR="00FF03FB" w:rsidRPr="00FF03FB">
          <w:rPr>
            <w:rStyle w:val="Hyperlink"/>
            <w:rFonts w:asciiTheme="minorHAnsi" w:hAnsiTheme="minorHAnsi" w:cstheme="minorHAnsi"/>
            <w:noProof/>
          </w:rPr>
          <w:t>1.6</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Net-to-Gross Ratio</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_Toc533072189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3</w:t>
        </w:r>
        <w:r w:rsidR="00FF03FB" w:rsidRPr="00FF03FB">
          <w:rPr>
            <w:rFonts w:asciiTheme="minorHAnsi" w:hAnsiTheme="minorHAnsi" w:cstheme="minorHAnsi"/>
            <w:noProof/>
            <w:webHidden/>
          </w:rPr>
          <w:fldChar w:fldCharType="end"/>
        </w:r>
      </w:hyperlink>
    </w:p>
    <w:p w14:paraId="70D72655" w14:textId="1B2B03D6"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90" w:history="1">
        <w:r w:rsidR="00FF03FB" w:rsidRPr="00FF03FB">
          <w:rPr>
            <w:rStyle w:val="Hyperlink"/>
            <w:rFonts w:asciiTheme="minorHAnsi" w:hAnsiTheme="minorHAnsi" w:cstheme="minorHAnsi"/>
            <w:noProof/>
          </w:rPr>
          <w:t>1.7</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Gross Realization Rate</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_Toc533072190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3</w:t>
        </w:r>
        <w:r w:rsidR="00FF03FB" w:rsidRPr="00FF03FB">
          <w:rPr>
            <w:rFonts w:asciiTheme="minorHAnsi" w:hAnsiTheme="minorHAnsi" w:cstheme="minorHAnsi"/>
            <w:noProof/>
            <w:webHidden/>
          </w:rPr>
          <w:fldChar w:fldCharType="end"/>
        </w:r>
      </w:hyperlink>
    </w:p>
    <w:p w14:paraId="08E66E63" w14:textId="4F8224B7"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91" w:history="1">
        <w:r w:rsidR="00FF03FB" w:rsidRPr="00FF03FB">
          <w:rPr>
            <w:rStyle w:val="Hyperlink"/>
            <w:rFonts w:asciiTheme="minorHAnsi" w:hAnsiTheme="minorHAnsi" w:cstheme="minorHAnsi"/>
            <w:noProof/>
          </w:rPr>
          <w:t>1.8</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Time-of-Use Adjustment Factor</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_Toc533072191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3</w:t>
        </w:r>
        <w:r w:rsidR="00FF03FB" w:rsidRPr="00FF03FB">
          <w:rPr>
            <w:rFonts w:asciiTheme="minorHAnsi" w:hAnsiTheme="minorHAnsi" w:cstheme="minorHAnsi"/>
            <w:noProof/>
            <w:webHidden/>
          </w:rPr>
          <w:fldChar w:fldCharType="end"/>
        </w:r>
      </w:hyperlink>
    </w:p>
    <w:p w14:paraId="0B2587D6" w14:textId="7835E23E" w:rsidR="00FF03FB" w:rsidRPr="00FF03FB" w:rsidRDefault="008757A2">
      <w:pPr>
        <w:pStyle w:val="TOC1"/>
        <w:tabs>
          <w:tab w:val="left" w:pos="1320"/>
          <w:tab w:val="right" w:leader="dot" w:pos="9350"/>
        </w:tabs>
        <w:rPr>
          <w:rFonts w:asciiTheme="minorHAnsi" w:eastAsiaTheme="minorEastAsia" w:hAnsiTheme="minorHAnsi" w:cstheme="minorHAnsi"/>
          <w:noProof/>
          <w:sz w:val="22"/>
          <w:szCs w:val="22"/>
        </w:rPr>
      </w:pPr>
      <w:hyperlink w:anchor="_Toc533072192" w:history="1">
        <w:r w:rsidR="00FF03FB" w:rsidRPr="00FF03FB">
          <w:rPr>
            <w:rStyle w:val="Hyperlink"/>
            <w:rFonts w:asciiTheme="minorHAnsi" w:hAnsiTheme="minorHAnsi" w:cstheme="minorHAnsi"/>
            <w:noProof/>
          </w:rPr>
          <w:t>Section 2.</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Energy Savings &amp; Demand Reduction Calculations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_Toc533072192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3</w:t>
        </w:r>
        <w:r w:rsidR="00FF03FB" w:rsidRPr="00FF03FB">
          <w:rPr>
            <w:rFonts w:asciiTheme="minorHAnsi" w:hAnsiTheme="minorHAnsi" w:cstheme="minorHAnsi"/>
            <w:noProof/>
            <w:webHidden/>
          </w:rPr>
          <w:fldChar w:fldCharType="end"/>
        </w:r>
      </w:hyperlink>
    </w:p>
    <w:p w14:paraId="39D8D53D" w14:textId="3159AC84"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93" w:history="1">
        <w:r w:rsidR="00FF03FB" w:rsidRPr="00FF03FB">
          <w:rPr>
            <w:rStyle w:val="Hyperlink"/>
            <w:rFonts w:asciiTheme="minorHAnsi" w:hAnsiTheme="minorHAnsi" w:cstheme="minorHAnsi"/>
            <w:noProof/>
          </w:rPr>
          <w:t>2.1</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Pressure Factor</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_Toc533072193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3</w:t>
        </w:r>
        <w:r w:rsidR="00FF03FB" w:rsidRPr="00FF03FB">
          <w:rPr>
            <w:rFonts w:asciiTheme="minorHAnsi" w:hAnsiTheme="minorHAnsi" w:cstheme="minorHAnsi"/>
            <w:noProof/>
            <w:webHidden/>
          </w:rPr>
          <w:fldChar w:fldCharType="end"/>
        </w:r>
      </w:hyperlink>
    </w:p>
    <w:p w14:paraId="4E795D5A" w14:textId="6212B460"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94" w:history="1">
        <w:r w:rsidR="00FF03FB" w:rsidRPr="00FF03FB">
          <w:rPr>
            <w:rStyle w:val="Hyperlink"/>
            <w:rFonts w:asciiTheme="minorHAnsi" w:hAnsiTheme="minorHAnsi" w:cstheme="minorHAnsi"/>
            <w:noProof/>
          </w:rPr>
          <w:t>2.2</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Load Factor</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_Toc533072194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4</w:t>
        </w:r>
        <w:r w:rsidR="00FF03FB" w:rsidRPr="00FF03FB">
          <w:rPr>
            <w:rFonts w:asciiTheme="minorHAnsi" w:hAnsiTheme="minorHAnsi" w:cstheme="minorHAnsi"/>
            <w:noProof/>
            <w:webHidden/>
          </w:rPr>
          <w:fldChar w:fldCharType="end"/>
        </w:r>
      </w:hyperlink>
    </w:p>
    <w:p w14:paraId="20FF1785" w14:textId="2E925CD5"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95" w:history="1">
        <w:r w:rsidR="00FF03FB" w:rsidRPr="00FF03FB">
          <w:rPr>
            <w:rStyle w:val="Hyperlink"/>
            <w:rFonts w:asciiTheme="minorHAnsi" w:hAnsiTheme="minorHAnsi" w:cstheme="minorHAnsi"/>
            <w:noProof/>
          </w:rPr>
          <w:t>2.3</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Failed Adjustment Factor</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_Toc533072195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5</w:t>
        </w:r>
        <w:r w:rsidR="00FF03FB" w:rsidRPr="00FF03FB">
          <w:rPr>
            <w:rFonts w:asciiTheme="minorHAnsi" w:hAnsiTheme="minorHAnsi" w:cstheme="minorHAnsi"/>
            <w:noProof/>
            <w:webHidden/>
          </w:rPr>
          <w:fldChar w:fldCharType="end"/>
        </w:r>
      </w:hyperlink>
    </w:p>
    <w:p w14:paraId="75360A47" w14:textId="0ABBC020"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96" w:history="1">
        <w:r w:rsidR="00FF03FB" w:rsidRPr="00FF03FB">
          <w:rPr>
            <w:rStyle w:val="Hyperlink"/>
            <w:rFonts w:asciiTheme="minorHAnsi" w:hAnsiTheme="minorHAnsi" w:cstheme="minorHAnsi"/>
            <w:noProof/>
          </w:rPr>
          <w:t>2.4</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Energy Savings per Failed Steam Trap</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_Toc533072196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6</w:t>
        </w:r>
        <w:r w:rsidR="00FF03FB" w:rsidRPr="00FF03FB">
          <w:rPr>
            <w:rFonts w:asciiTheme="minorHAnsi" w:hAnsiTheme="minorHAnsi" w:cstheme="minorHAnsi"/>
            <w:noProof/>
            <w:webHidden/>
          </w:rPr>
          <w:fldChar w:fldCharType="end"/>
        </w:r>
      </w:hyperlink>
    </w:p>
    <w:p w14:paraId="35353224" w14:textId="569EAEDF" w:rsidR="00FF03FB" w:rsidRPr="00FF03FB" w:rsidRDefault="008757A2">
      <w:pPr>
        <w:pStyle w:val="TOC1"/>
        <w:tabs>
          <w:tab w:val="left" w:pos="1320"/>
          <w:tab w:val="right" w:leader="dot" w:pos="9350"/>
        </w:tabs>
        <w:rPr>
          <w:rFonts w:asciiTheme="minorHAnsi" w:eastAsiaTheme="minorEastAsia" w:hAnsiTheme="minorHAnsi" w:cstheme="minorHAnsi"/>
          <w:noProof/>
          <w:sz w:val="22"/>
          <w:szCs w:val="22"/>
        </w:rPr>
      </w:pPr>
      <w:hyperlink w:anchor="_Toc533072197" w:history="1">
        <w:r w:rsidR="00FF03FB" w:rsidRPr="00FF03FB">
          <w:rPr>
            <w:rStyle w:val="Hyperlink"/>
            <w:rFonts w:asciiTheme="minorHAnsi" w:hAnsiTheme="minorHAnsi" w:cstheme="minorHAnsi"/>
            <w:noProof/>
          </w:rPr>
          <w:t>Section 3.</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Load Shapes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_Toc533072197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6</w:t>
        </w:r>
        <w:r w:rsidR="00FF03FB" w:rsidRPr="00FF03FB">
          <w:rPr>
            <w:rFonts w:asciiTheme="minorHAnsi" w:hAnsiTheme="minorHAnsi" w:cstheme="minorHAnsi"/>
            <w:noProof/>
            <w:webHidden/>
          </w:rPr>
          <w:fldChar w:fldCharType="end"/>
        </w:r>
      </w:hyperlink>
    </w:p>
    <w:p w14:paraId="54D15BBB" w14:textId="573A370A" w:rsidR="00FF03FB" w:rsidRPr="00FF03FB" w:rsidRDefault="008757A2">
      <w:pPr>
        <w:pStyle w:val="TOC1"/>
        <w:tabs>
          <w:tab w:val="left" w:pos="1320"/>
          <w:tab w:val="right" w:leader="dot" w:pos="9350"/>
        </w:tabs>
        <w:rPr>
          <w:rFonts w:asciiTheme="minorHAnsi" w:eastAsiaTheme="minorEastAsia" w:hAnsiTheme="minorHAnsi" w:cstheme="minorHAnsi"/>
          <w:noProof/>
          <w:sz w:val="22"/>
          <w:szCs w:val="22"/>
        </w:rPr>
      </w:pPr>
      <w:hyperlink w:anchor="_Toc533072198" w:history="1">
        <w:r w:rsidR="00FF03FB" w:rsidRPr="00FF03FB">
          <w:rPr>
            <w:rStyle w:val="Hyperlink"/>
            <w:rFonts w:asciiTheme="minorHAnsi" w:hAnsiTheme="minorHAnsi" w:cstheme="minorHAnsi"/>
            <w:noProof/>
          </w:rPr>
          <w:t>Section 4.</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Base Case &amp; Measure Costs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_Toc533072198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7</w:t>
        </w:r>
        <w:r w:rsidR="00FF03FB" w:rsidRPr="00FF03FB">
          <w:rPr>
            <w:rFonts w:asciiTheme="minorHAnsi" w:hAnsiTheme="minorHAnsi" w:cstheme="minorHAnsi"/>
            <w:noProof/>
            <w:webHidden/>
          </w:rPr>
          <w:fldChar w:fldCharType="end"/>
        </w:r>
      </w:hyperlink>
    </w:p>
    <w:p w14:paraId="7EB8E7CD" w14:textId="50EC77A5"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199" w:history="1">
        <w:r w:rsidR="00FF03FB" w:rsidRPr="00FF03FB">
          <w:rPr>
            <w:rStyle w:val="Hyperlink"/>
            <w:rFonts w:asciiTheme="minorHAnsi" w:hAnsiTheme="minorHAnsi" w:cstheme="minorHAnsi"/>
            <w:noProof/>
          </w:rPr>
          <w:t>4.1</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Base Case Cost</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_Toc533072199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7</w:t>
        </w:r>
        <w:r w:rsidR="00FF03FB" w:rsidRPr="00FF03FB">
          <w:rPr>
            <w:rFonts w:asciiTheme="minorHAnsi" w:hAnsiTheme="minorHAnsi" w:cstheme="minorHAnsi"/>
            <w:noProof/>
            <w:webHidden/>
          </w:rPr>
          <w:fldChar w:fldCharType="end"/>
        </w:r>
      </w:hyperlink>
    </w:p>
    <w:p w14:paraId="16A19FA2" w14:textId="131A8846"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200" w:history="1">
        <w:r w:rsidR="00FF03FB" w:rsidRPr="00FF03FB">
          <w:rPr>
            <w:rStyle w:val="Hyperlink"/>
            <w:rFonts w:asciiTheme="minorHAnsi" w:hAnsiTheme="minorHAnsi" w:cstheme="minorHAnsi"/>
            <w:noProof/>
          </w:rPr>
          <w:t>4.2</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Gross Measure Cost</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_Toc533072200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7</w:t>
        </w:r>
        <w:r w:rsidR="00FF03FB" w:rsidRPr="00FF03FB">
          <w:rPr>
            <w:rFonts w:asciiTheme="minorHAnsi" w:hAnsiTheme="minorHAnsi" w:cstheme="minorHAnsi"/>
            <w:noProof/>
            <w:webHidden/>
          </w:rPr>
          <w:fldChar w:fldCharType="end"/>
        </w:r>
      </w:hyperlink>
    </w:p>
    <w:p w14:paraId="5175BC94" w14:textId="3D1AF249" w:rsidR="00FF03FB" w:rsidRPr="00FF03FB" w:rsidRDefault="008757A2">
      <w:pPr>
        <w:pStyle w:val="TOC2"/>
        <w:tabs>
          <w:tab w:val="left" w:pos="880"/>
          <w:tab w:val="right" w:leader="dot" w:pos="9350"/>
        </w:tabs>
        <w:rPr>
          <w:rFonts w:asciiTheme="minorHAnsi" w:eastAsiaTheme="minorEastAsia" w:hAnsiTheme="minorHAnsi" w:cstheme="minorHAnsi"/>
          <w:noProof/>
          <w:sz w:val="22"/>
          <w:szCs w:val="22"/>
        </w:rPr>
      </w:pPr>
      <w:hyperlink w:anchor="_Toc533072201" w:history="1">
        <w:r w:rsidR="00FF03FB" w:rsidRPr="00FF03FB">
          <w:rPr>
            <w:rStyle w:val="Hyperlink"/>
            <w:rFonts w:asciiTheme="minorHAnsi" w:hAnsiTheme="minorHAnsi" w:cstheme="minorHAnsi"/>
            <w:noProof/>
          </w:rPr>
          <w:t>4.3</w:t>
        </w:r>
        <w:r w:rsidR="00FF03FB" w:rsidRPr="00FF03FB">
          <w:rPr>
            <w:rFonts w:asciiTheme="minorHAnsi" w:eastAsiaTheme="minorEastAsia" w:hAnsiTheme="minorHAnsi" w:cstheme="minorHAnsi"/>
            <w:noProof/>
            <w:sz w:val="22"/>
            <w:szCs w:val="22"/>
          </w:rPr>
          <w:tab/>
        </w:r>
        <w:r w:rsidR="00FF03FB" w:rsidRPr="00FF03FB">
          <w:rPr>
            <w:rStyle w:val="Hyperlink"/>
            <w:rFonts w:asciiTheme="minorHAnsi" w:hAnsiTheme="minorHAnsi" w:cstheme="minorHAnsi"/>
            <w:noProof/>
          </w:rPr>
          <w:t>Incremental Measure Cost</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_Toc533072201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7</w:t>
        </w:r>
        <w:r w:rsidR="00FF03FB" w:rsidRPr="00FF03FB">
          <w:rPr>
            <w:rFonts w:asciiTheme="minorHAnsi" w:hAnsiTheme="minorHAnsi" w:cstheme="minorHAnsi"/>
            <w:noProof/>
            <w:webHidden/>
          </w:rPr>
          <w:fldChar w:fldCharType="end"/>
        </w:r>
      </w:hyperlink>
    </w:p>
    <w:p w14:paraId="2CD0527B" w14:textId="76EB815B" w:rsidR="00FF03FB" w:rsidRPr="00FF03FB" w:rsidRDefault="008757A2">
      <w:pPr>
        <w:pStyle w:val="TOC1"/>
        <w:tabs>
          <w:tab w:val="right" w:leader="dot" w:pos="9350"/>
        </w:tabs>
        <w:rPr>
          <w:rFonts w:asciiTheme="minorHAnsi" w:eastAsiaTheme="minorEastAsia" w:hAnsiTheme="minorHAnsi" w:cstheme="minorHAnsi"/>
          <w:noProof/>
          <w:sz w:val="22"/>
          <w:szCs w:val="22"/>
        </w:rPr>
      </w:pPr>
      <w:hyperlink w:anchor="_Toc533072202" w:history="1">
        <w:r w:rsidR="00FF03FB" w:rsidRPr="00FF03FB">
          <w:rPr>
            <w:rStyle w:val="Hyperlink"/>
            <w:rFonts w:asciiTheme="minorHAnsi" w:hAnsiTheme="minorHAnsi" w:cstheme="minorHAnsi"/>
            <w:noProof/>
          </w:rPr>
          <w:t>Attachments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_Toc533072202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8</w:t>
        </w:r>
        <w:r w:rsidR="00FF03FB" w:rsidRPr="00FF03FB">
          <w:rPr>
            <w:rFonts w:asciiTheme="minorHAnsi" w:hAnsiTheme="minorHAnsi" w:cstheme="minorHAnsi"/>
            <w:noProof/>
            <w:webHidden/>
          </w:rPr>
          <w:fldChar w:fldCharType="end"/>
        </w:r>
      </w:hyperlink>
    </w:p>
    <w:p w14:paraId="4EF914EB" w14:textId="4EAC15E7" w:rsidR="00FF03FB" w:rsidRPr="00FF03FB" w:rsidRDefault="008757A2">
      <w:pPr>
        <w:pStyle w:val="TOC1"/>
        <w:tabs>
          <w:tab w:val="right" w:leader="dot" w:pos="9350"/>
        </w:tabs>
        <w:rPr>
          <w:rFonts w:asciiTheme="minorHAnsi" w:eastAsiaTheme="minorEastAsia" w:hAnsiTheme="minorHAnsi" w:cstheme="minorHAnsi"/>
          <w:noProof/>
          <w:sz w:val="22"/>
          <w:szCs w:val="22"/>
        </w:rPr>
      </w:pPr>
      <w:hyperlink w:anchor="_Toc533072203" w:history="1">
        <w:r w:rsidR="00FF03FB" w:rsidRPr="00FF03FB">
          <w:rPr>
            <w:rStyle w:val="Hyperlink"/>
            <w:rFonts w:asciiTheme="minorHAnsi" w:hAnsiTheme="minorHAnsi" w:cstheme="minorHAnsi"/>
            <w:noProof/>
          </w:rPr>
          <w:t>References</w:t>
        </w:r>
        <w:r w:rsidR="00FF03FB" w:rsidRPr="00FF03FB">
          <w:rPr>
            <w:rFonts w:asciiTheme="minorHAnsi" w:hAnsiTheme="minorHAnsi" w:cstheme="minorHAnsi"/>
            <w:noProof/>
            <w:webHidden/>
          </w:rPr>
          <w:tab/>
        </w:r>
        <w:r w:rsidR="00FF03FB" w:rsidRPr="00FF03FB">
          <w:rPr>
            <w:rFonts w:asciiTheme="minorHAnsi" w:hAnsiTheme="minorHAnsi" w:cstheme="minorHAnsi"/>
            <w:noProof/>
            <w:webHidden/>
          </w:rPr>
          <w:fldChar w:fldCharType="begin"/>
        </w:r>
        <w:r w:rsidR="00FF03FB" w:rsidRPr="00FF03FB">
          <w:rPr>
            <w:rFonts w:asciiTheme="minorHAnsi" w:hAnsiTheme="minorHAnsi" w:cstheme="minorHAnsi"/>
            <w:noProof/>
            <w:webHidden/>
          </w:rPr>
          <w:instrText xml:space="preserve"> PAGEREF _Toc533072203 \h </w:instrText>
        </w:r>
        <w:r w:rsidR="00FF03FB" w:rsidRPr="00FF03FB">
          <w:rPr>
            <w:rFonts w:asciiTheme="minorHAnsi" w:hAnsiTheme="minorHAnsi" w:cstheme="minorHAnsi"/>
            <w:noProof/>
            <w:webHidden/>
          </w:rPr>
        </w:r>
        <w:r w:rsidR="00FF03FB" w:rsidRPr="00FF03FB">
          <w:rPr>
            <w:rFonts w:asciiTheme="minorHAnsi" w:hAnsiTheme="minorHAnsi" w:cstheme="minorHAnsi"/>
            <w:noProof/>
            <w:webHidden/>
          </w:rPr>
          <w:fldChar w:fldCharType="separate"/>
        </w:r>
        <w:r w:rsidR="00FF03FB" w:rsidRPr="00FF03FB">
          <w:rPr>
            <w:rFonts w:asciiTheme="minorHAnsi" w:hAnsiTheme="minorHAnsi" w:cstheme="minorHAnsi"/>
            <w:noProof/>
            <w:webHidden/>
          </w:rPr>
          <w:t>9</w:t>
        </w:r>
        <w:r w:rsidR="00FF03FB" w:rsidRPr="00FF03FB">
          <w:rPr>
            <w:rFonts w:asciiTheme="minorHAnsi" w:hAnsiTheme="minorHAnsi" w:cstheme="minorHAnsi"/>
            <w:noProof/>
            <w:webHidden/>
          </w:rPr>
          <w:fldChar w:fldCharType="end"/>
        </w:r>
      </w:hyperlink>
    </w:p>
    <w:p w14:paraId="76E87C45" w14:textId="2DCBE561" w:rsidR="008D1628" w:rsidRPr="00FF03FB" w:rsidRDefault="008D1628" w:rsidP="008D1628">
      <w:pPr>
        <w:pStyle w:val="Heading1"/>
        <w:rPr>
          <w:rFonts w:asciiTheme="minorHAnsi" w:hAnsiTheme="minorHAnsi" w:cstheme="minorHAnsi"/>
          <w:b w:val="0"/>
          <w:sz w:val="24"/>
        </w:rPr>
      </w:pPr>
      <w:r w:rsidRPr="00FF03FB">
        <w:rPr>
          <w:rFonts w:asciiTheme="minorHAnsi" w:hAnsiTheme="minorHAnsi" w:cstheme="minorHAnsi"/>
          <w:b w:val="0"/>
          <w:bCs w:val="0"/>
          <w:kern w:val="0"/>
          <w:sz w:val="24"/>
          <w:szCs w:val="24"/>
        </w:rPr>
        <w:fldChar w:fldCharType="end"/>
      </w:r>
    </w:p>
    <w:p w14:paraId="4FF45555" w14:textId="77777777" w:rsidR="008D1628" w:rsidRPr="00FF03FB" w:rsidRDefault="008D1628" w:rsidP="008D1628">
      <w:pPr>
        <w:pStyle w:val="Pref"/>
        <w:rPr>
          <w:rFonts w:asciiTheme="minorHAnsi" w:hAnsiTheme="minorHAnsi" w:cstheme="minorHAnsi"/>
          <w:b/>
        </w:rPr>
      </w:pPr>
      <w:r w:rsidRPr="00FF03FB">
        <w:rPr>
          <w:rFonts w:asciiTheme="minorHAnsi" w:hAnsiTheme="minorHAnsi" w:cstheme="minorHAnsi"/>
        </w:rPr>
        <w:br w:type="page"/>
      </w:r>
      <w:bookmarkStart w:id="8" w:name="_Toc533072181"/>
      <w:r w:rsidRPr="00FF03FB">
        <w:rPr>
          <w:rFonts w:asciiTheme="minorHAnsi" w:hAnsiTheme="minorHAnsi" w:cstheme="minorHAnsi"/>
          <w:b/>
        </w:rPr>
        <w:lastRenderedPageBreak/>
        <w:t>List of Figures</w:t>
      </w:r>
      <w:bookmarkEnd w:id="8"/>
    </w:p>
    <w:p w14:paraId="7AC7361C" w14:textId="2811F88A" w:rsidR="0044777A" w:rsidRPr="00FF03FB" w:rsidRDefault="008D1628">
      <w:pPr>
        <w:pStyle w:val="TableofFigures"/>
        <w:tabs>
          <w:tab w:val="left" w:pos="1320"/>
          <w:tab w:val="right" w:leader="dot" w:pos="9350"/>
        </w:tabs>
        <w:rPr>
          <w:rFonts w:asciiTheme="minorHAnsi" w:eastAsiaTheme="minorEastAsia" w:hAnsiTheme="minorHAnsi" w:cstheme="minorHAnsi"/>
          <w:noProof/>
          <w:sz w:val="22"/>
          <w:szCs w:val="22"/>
        </w:rPr>
      </w:pPr>
      <w:r w:rsidRPr="00FF03FB">
        <w:rPr>
          <w:rFonts w:asciiTheme="minorHAnsi" w:hAnsiTheme="minorHAnsi" w:cstheme="minorHAnsi"/>
          <w:bCs/>
        </w:rPr>
        <w:fldChar w:fldCharType="begin"/>
      </w:r>
      <w:r w:rsidRPr="00FF03FB">
        <w:rPr>
          <w:rFonts w:asciiTheme="minorHAnsi" w:hAnsiTheme="minorHAnsi" w:cstheme="minorHAnsi"/>
          <w:bCs/>
        </w:rPr>
        <w:instrText xml:space="preserve"> TOC \h \z \t "FIG" \c </w:instrText>
      </w:r>
      <w:r w:rsidRPr="00FF03FB">
        <w:rPr>
          <w:rFonts w:asciiTheme="minorHAnsi" w:hAnsiTheme="minorHAnsi" w:cstheme="minorHAnsi"/>
          <w:bCs/>
        </w:rPr>
        <w:fldChar w:fldCharType="separate"/>
      </w:r>
      <w:hyperlink w:anchor="_Toc533071812" w:history="1">
        <w:r w:rsidR="0044777A" w:rsidRPr="00FF03FB">
          <w:rPr>
            <w:rStyle w:val="Hyperlink"/>
            <w:rFonts w:asciiTheme="minorHAnsi" w:hAnsiTheme="minorHAnsi" w:cstheme="minorHAnsi"/>
            <w:noProof/>
          </w:rPr>
          <w:t>Figure 1 -</w:t>
        </w:r>
        <w:r w:rsidR="0044777A" w:rsidRPr="00FF03FB">
          <w:rPr>
            <w:rFonts w:asciiTheme="minorHAnsi" w:eastAsiaTheme="minorEastAsia" w:hAnsiTheme="minorHAnsi" w:cstheme="minorHAnsi"/>
            <w:noProof/>
            <w:sz w:val="22"/>
            <w:szCs w:val="22"/>
          </w:rPr>
          <w:tab/>
        </w:r>
        <w:r w:rsidR="0044777A" w:rsidRPr="00FF03FB">
          <w:rPr>
            <w:rStyle w:val="Hyperlink"/>
            <w:rFonts w:asciiTheme="minorHAnsi" w:hAnsiTheme="minorHAnsi" w:cstheme="minorHAnsi"/>
            <w:noProof/>
          </w:rPr>
          <w:t>Assembled Disc Steam Trap with Replaceable Capsule</w:t>
        </w:r>
        <w:r w:rsidR="0044777A" w:rsidRPr="00FF03FB">
          <w:rPr>
            <w:rFonts w:asciiTheme="minorHAnsi" w:hAnsiTheme="minorHAnsi" w:cstheme="minorHAnsi"/>
            <w:noProof/>
            <w:webHidden/>
          </w:rPr>
          <w:tab/>
        </w:r>
        <w:r w:rsidR="0044777A" w:rsidRPr="00FF03FB">
          <w:rPr>
            <w:rFonts w:asciiTheme="minorHAnsi" w:hAnsiTheme="minorHAnsi" w:cstheme="minorHAnsi"/>
            <w:noProof/>
            <w:webHidden/>
          </w:rPr>
          <w:fldChar w:fldCharType="begin"/>
        </w:r>
        <w:r w:rsidR="0044777A" w:rsidRPr="00FF03FB">
          <w:rPr>
            <w:rFonts w:asciiTheme="minorHAnsi" w:hAnsiTheme="minorHAnsi" w:cstheme="minorHAnsi"/>
            <w:noProof/>
            <w:webHidden/>
          </w:rPr>
          <w:instrText xml:space="preserve"> PAGEREF _Toc533071812 \h </w:instrText>
        </w:r>
        <w:r w:rsidR="0044777A" w:rsidRPr="00FF03FB">
          <w:rPr>
            <w:rFonts w:asciiTheme="minorHAnsi" w:hAnsiTheme="minorHAnsi" w:cstheme="minorHAnsi"/>
            <w:noProof/>
            <w:webHidden/>
          </w:rPr>
        </w:r>
        <w:r w:rsidR="0044777A" w:rsidRPr="00FF03FB">
          <w:rPr>
            <w:rFonts w:asciiTheme="minorHAnsi" w:hAnsiTheme="minorHAnsi" w:cstheme="minorHAnsi"/>
            <w:noProof/>
            <w:webHidden/>
          </w:rPr>
          <w:fldChar w:fldCharType="separate"/>
        </w:r>
        <w:r w:rsidR="0044777A" w:rsidRPr="00FF03FB">
          <w:rPr>
            <w:rFonts w:asciiTheme="minorHAnsi" w:hAnsiTheme="minorHAnsi" w:cstheme="minorHAnsi"/>
            <w:noProof/>
            <w:webHidden/>
          </w:rPr>
          <w:t>1</w:t>
        </w:r>
        <w:r w:rsidR="0044777A" w:rsidRPr="00FF03FB">
          <w:rPr>
            <w:rFonts w:asciiTheme="minorHAnsi" w:hAnsiTheme="minorHAnsi" w:cstheme="minorHAnsi"/>
            <w:noProof/>
            <w:webHidden/>
          </w:rPr>
          <w:fldChar w:fldCharType="end"/>
        </w:r>
      </w:hyperlink>
    </w:p>
    <w:p w14:paraId="4773DBB0" w14:textId="2CFD5315" w:rsidR="0044777A" w:rsidRPr="00FF03FB" w:rsidRDefault="008757A2">
      <w:pPr>
        <w:pStyle w:val="TableofFigures"/>
        <w:tabs>
          <w:tab w:val="left" w:pos="1320"/>
          <w:tab w:val="right" w:leader="dot" w:pos="9350"/>
        </w:tabs>
        <w:rPr>
          <w:rFonts w:asciiTheme="minorHAnsi" w:eastAsiaTheme="minorEastAsia" w:hAnsiTheme="minorHAnsi" w:cstheme="minorHAnsi"/>
          <w:noProof/>
          <w:sz w:val="22"/>
          <w:szCs w:val="22"/>
        </w:rPr>
      </w:pPr>
      <w:hyperlink w:anchor="_Toc533071813" w:history="1">
        <w:r w:rsidR="0044777A" w:rsidRPr="00FF03FB">
          <w:rPr>
            <w:rStyle w:val="Hyperlink"/>
            <w:rFonts w:asciiTheme="minorHAnsi" w:hAnsiTheme="minorHAnsi" w:cstheme="minorHAnsi"/>
            <w:noProof/>
          </w:rPr>
          <w:t>Figure 2 -</w:t>
        </w:r>
        <w:r w:rsidR="0044777A" w:rsidRPr="00FF03FB">
          <w:rPr>
            <w:rFonts w:asciiTheme="minorHAnsi" w:eastAsiaTheme="minorEastAsia" w:hAnsiTheme="minorHAnsi" w:cstheme="minorHAnsi"/>
            <w:noProof/>
            <w:sz w:val="22"/>
            <w:szCs w:val="22"/>
          </w:rPr>
          <w:tab/>
        </w:r>
        <w:r w:rsidR="0044777A" w:rsidRPr="00FF03FB">
          <w:rPr>
            <w:rStyle w:val="Hyperlink"/>
            <w:rFonts w:asciiTheme="minorHAnsi" w:hAnsiTheme="minorHAnsi" w:cstheme="minorHAnsi"/>
            <w:noProof/>
          </w:rPr>
          <w:t>“Tunstall” Replacement Capsule</w:t>
        </w:r>
        <w:r w:rsidR="0044777A" w:rsidRPr="00FF03FB">
          <w:rPr>
            <w:rFonts w:asciiTheme="minorHAnsi" w:hAnsiTheme="minorHAnsi" w:cstheme="minorHAnsi"/>
            <w:noProof/>
            <w:webHidden/>
          </w:rPr>
          <w:tab/>
        </w:r>
        <w:r w:rsidR="0044777A" w:rsidRPr="00FF03FB">
          <w:rPr>
            <w:rFonts w:asciiTheme="minorHAnsi" w:hAnsiTheme="minorHAnsi" w:cstheme="minorHAnsi"/>
            <w:noProof/>
            <w:webHidden/>
          </w:rPr>
          <w:fldChar w:fldCharType="begin"/>
        </w:r>
        <w:r w:rsidR="0044777A" w:rsidRPr="00FF03FB">
          <w:rPr>
            <w:rFonts w:asciiTheme="minorHAnsi" w:hAnsiTheme="minorHAnsi" w:cstheme="minorHAnsi"/>
            <w:noProof/>
            <w:webHidden/>
          </w:rPr>
          <w:instrText xml:space="preserve"> PAGEREF _Toc533071813 \h </w:instrText>
        </w:r>
        <w:r w:rsidR="0044777A" w:rsidRPr="00FF03FB">
          <w:rPr>
            <w:rFonts w:asciiTheme="minorHAnsi" w:hAnsiTheme="minorHAnsi" w:cstheme="minorHAnsi"/>
            <w:noProof/>
            <w:webHidden/>
          </w:rPr>
        </w:r>
        <w:r w:rsidR="0044777A" w:rsidRPr="00FF03FB">
          <w:rPr>
            <w:rFonts w:asciiTheme="minorHAnsi" w:hAnsiTheme="minorHAnsi" w:cstheme="minorHAnsi"/>
            <w:noProof/>
            <w:webHidden/>
          </w:rPr>
          <w:fldChar w:fldCharType="separate"/>
        </w:r>
        <w:r w:rsidR="0044777A" w:rsidRPr="00FF03FB">
          <w:rPr>
            <w:rFonts w:asciiTheme="minorHAnsi" w:hAnsiTheme="minorHAnsi" w:cstheme="minorHAnsi"/>
            <w:noProof/>
            <w:webHidden/>
          </w:rPr>
          <w:t>2</w:t>
        </w:r>
        <w:r w:rsidR="0044777A" w:rsidRPr="00FF03FB">
          <w:rPr>
            <w:rFonts w:asciiTheme="minorHAnsi" w:hAnsiTheme="minorHAnsi" w:cstheme="minorHAnsi"/>
            <w:noProof/>
            <w:webHidden/>
          </w:rPr>
          <w:fldChar w:fldCharType="end"/>
        </w:r>
      </w:hyperlink>
    </w:p>
    <w:p w14:paraId="42BFDC8F" w14:textId="727AAFE9" w:rsidR="0044777A" w:rsidRPr="00FF03FB" w:rsidRDefault="008757A2">
      <w:pPr>
        <w:pStyle w:val="TableofFigures"/>
        <w:tabs>
          <w:tab w:val="left" w:pos="1320"/>
          <w:tab w:val="right" w:leader="dot" w:pos="9350"/>
        </w:tabs>
        <w:rPr>
          <w:rFonts w:asciiTheme="minorHAnsi" w:eastAsiaTheme="minorEastAsia" w:hAnsiTheme="minorHAnsi" w:cstheme="minorHAnsi"/>
          <w:noProof/>
          <w:sz w:val="22"/>
          <w:szCs w:val="22"/>
        </w:rPr>
      </w:pPr>
      <w:hyperlink w:anchor="_Toc533071814" w:history="1">
        <w:r w:rsidR="0044777A" w:rsidRPr="00FF03FB">
          <w:rPr>
            <w:rStyle w:val="Hyperlink"/>
            <w:rFonts w:asciiTheme="minorHAnsi" w:hAnsiTheme="minorHAnsi" w:cstheme="minorHAnsi"/>
            <w:noProof/>
          </w:rPr>
          <w:t>Figure 3 -</w:t>
        </w:r>
        <w:r w:rsidR="0044777A" w:rsidRPr="00FF03FB">
          <w:rPr>
            <w:rFonts w:asciiTheme="minorHAnsi" w:eastAsiaTheme="minorEastAsia" w:hAnsiTheme="minorHAnsi" w:cstheme="minorHAnsi"/>
            <w:noProof/>
            <w:sz w:val="22"/>
            <w:szCs w:val="22"/>
          </w:rPr>
          <w:tab/>
        </w:r>
        <w:r w:rsidR="0044777A" w:rsidRPr="00FF03FB">
          <w:rPr>
            <w:rStyle w:val="Hyperlink"/>
            <w:rFonts w:asciiTheme="minorHAnsi" w:hAnsiTheme="minorHAnsi" w:cstheme="minorHAnsi"/>
            <w:noProof/>
          </w:rPr>
          <w:t>Simple Process Flow Diagram of a Steam to Fluid Heat Exchanger</w:t>
        </w:r>
        <w:r w:rsidR="0044777A" w:rsidRPr="00FF03FB">
          <w:rPr>
            <w:rFonts w:asciiTheme="minorHAnsi" w:hAnsiTheme="minorHAnsi" w:cstheme="minorHAnsi"/>
            <w:noProof/>
            <w:webHidden/>
          </w:rPr>
          <w:tab/>
        </w:r>
        <w:r w:rsidR="0044777A" w:rsidRPr="00FF03FB">
          <w:rPr>
            <w:rFonts w:asciiTheme="minorHAnsi" w:hAnsiTheme="minorHAnsi" w:cstheme="minorHAnsi"/>
            <w:noProof/>
            <w:webHidden/>
          </w:rPr>
          <w:fldChar w:fldCharType="begin"/>
        </w:r>
        <w:r w:rsidR="0044777A" w:rsidRPr="00FF03FB">
          <w:rPr>
            <w:rFonts w:asciiTheme="minorHAnsi" w:hAnsiTheme="minorHAnsi" w:cstheme="minorHAnsi"/>
            <w:noProof/>
            <w:webHidden/>
          </w:rPr>
          <w:instrText xml:space="preserve"> PAGEREF _Toc533071814 \h </w:instrText>
        </w:r>
        <w:r w:rsidR="0044777A" w:rsidRPr="00FF03FB">
          <w:rPr>
            <w:rFonts w:asciiTheme="minorHAnsi" w:hAnsiTheme="minorHAnsi" w:cstheme="minorHAnsi"/>
            <w:noProof/>
            <w:webHidden/>
          </w:rPr>
        </w:r>
        <w:r w:rsidR="0044777A" w:rsidRPr="00FF03FB">
          <w:rPr>
            <w:rFonts w:asciiTheme="minorHAnsi" w:hAnsiTheme="minorHAnsi" w:cstheme="minorHAnsi"/>
            <w:noProof/>
            <w:webHidden/>
          </w:rPr>
          <w:fldChar w:fldCharType="separate"/>
        </w:r>
        <w:r w:rsidR="0044777A" w:rsidRPr="00FF03FB">
          <w:rPr>
            <w:rFonts w:asciiTheme="minorHAnsi" w:hAnsiTheme="minorHAnsi" w:cstheme="minorHAnsi"/>
            <w:noProof/>
            <w:webHidden/>
          </w:rPr>
          <w:t>5</w:t>
        </w:r>
        <w:r w:rsidR="0044777A" w:rsidRPr="00FF03FB">
          <w:rPr>
            <w:rFonts w:asciiTheme="minorHAnsi" w:hAnsiTheme="minorHAnsi" w:cstheme="minorHAnsi"/>
            <w:noProof/>
            <w:webHidden/>
          </w:rPr>
          <w:fldChar w:fldCharType="end"/>
        </w:r>
      </w:hyperlink>
    </w:p>
    <w:p w14:paraId="7584703C" w14:textId="718BC18F" w:rsidR="008D1628" w:rsidRPr="00FF03FB" w:rsidRDefault="008D1628" w:rsidP="00FF03FB">
      <w:pPr>
        <w:pStyle w:val="Pref"/>
      </w:pPr>
      <w:r w:rsidRPr="00FF03FB">
        <w:rPr>
          <w:rFonts w:asciiTheme="minorHAnsi" w:hAnsiTheme="minorHAnsi" w:cstheme="minorHAnsi"/>
          <w:bCs w:val="0"/>
          <w:kern w:val="0"/>
          <w:sz w:val="24"/>
          <w:szCs w:val="24"/>
        </w:rPr>
        <w:fldChar w:fldCharType="end"/>
      </w:r>
      <w:bookmarkStart w:id="9" w:name="_Toc533072182"/>
      <w:r w:rsidRPr="00FF03FB">
        <w:rPr>
          <w:rFonts w:asciiTheme="minorHAnsi" w:hAnsiTheme="minorHAnsi" w:cstheme="minorHAnsi"/>
          <w:b/>
        </w:rPr>
        <w:t>List of Tables</w:t>
      </w:r>
      <w:bookmarkEnd w:id="9"/>
    </w:p>
    <w:p w14:paraId="444BE919" w14:textId="3BEFBD74" w:rsidR="0044777A" w:rsidRPr="00FF03FB" w:rsidRDefault="008D1628">
      <w:pPr>
        <w:pStyle w:val="TableofFigures"/>
        <w:tabs>
          <w:tab w:val="left" w:pos="1100"/>
          <w:tab w:val="right" w:leader="dot" w:pos="9350"/>
        </w:tabs>
        <w:rPr>
          <w:rFonts w:asciiTheme="minorHAnsi" w:eastAsiaTheme="minorEastAsia" w:hAnsiTheme="minorHAnsi" w:cstheme="minorHAnsi"/>
          <w:noProof/>
          <w:sz w:val="22"/>
          <w:szCs w:val="22"/>
        </w:rPr>
      </w:pPr>
      <w:r w:rsidRPr="00FF03FB">
        <w:rPr>
          <w:rFonts w:asciiTheme="minorHAnsi" w:hAnsiTheme="minorHAnsi" w:cstheme="minorHAnsi"/>
        </w:rPr>
        <w:fldChar w:fldCharType="begin"/>
      </w:r>
      <w:r w:rsidRPr="00FF03FB">
        <w:rPr>
          <w:rFonts w:asciiTheme="minorHAnsi" w:hAnsiTheme="minorHAnsi" w:cstheme="minorHAnsi"/>
        </w:rPr>
        <w:instrText xml:space="preserve"> TOC \h \z \t "TBL" \c </w:instrText>
      </w:r>
      <w:r w:rsidRPr="00FF03FB">
        <w:rPr>
          <w:rFonts w:asciiTheme="minorHAnsi" w:hAnsiTheme="minorHAnsi" w:cstheme="minorHAnsi"/>
        </w:rPr>
        <w:fldChar w:fldCharType="separate"/>
      </w:r>
      <w:hyperlink w:anchor="_Toc533071815" w:history="1">
        <w:r w:rsidR="0044777A" w:rsidRPr="00FF03FB">
          <w:rPr>
            <w:rStyle w:val="Hyperlink"/>
            <w:rFonts w:asciiTheme="minorHAnsi" w:hAnsiTheme="minorHAnsi" w:cstheme="minorHAnsi"/>
            <w:noProof/>
          </w:rPr>
          <w:t>Table I -</w:t>
        </w:r>
        <w:r w:rsidR="0044777A" w:rsidRPr="00FF03FB">
          <w:rPr>
            <w:rFonts w:asciiTheme="minorHAnsi" w:eastAsiaTheme="minorEastAsia" w:hAnsiTheme="minorHAnsi" w:cstheme="minorHAnsi"/>
            <w:noProof/>
            <w:sz w:val="22"/>
            <w:szCs w:val="22"/>
          </w:rPr>
          <w:tab/>
        </w:r>
        <w:r w:rsidR="0044777A" w:rsidRPr="00FF03FB">
          <w:rPr>
            <w:rStyle w:val="Hyperlink"/>
            <w:rFonts w:asciiTheme="minorHAnsi" w:hAnsiTheme="minorHAnsi" w:cstheme="minorHAnsi"/>
            <w:noProof/>
          </w:rPr>
          <w:t>Calculation of Combined Adjustment Factors</w:t>
        </w:r>
        <w:r w:rsidR="0044777A" w:rsidRPr="00FF03FB">
          <w:rPr>
            <w:rFonts w:asciiTheme="minorHAnsi" w:hAnsiTheme="minorHAnsi" w:cstheme="minorHAnsi"/>
            <w:noProof/>
            <w:webHidden/>
          </w:rPr>
          <w:tab/>
        </w:r>
        <w:r w:rsidR="0044777A" w:rsidRPr="00FF03FB">
          <w:rPr>
            <w:rFonts w:asciiTheme="minorHAnsi" w:hAnsiTheme="minorHAnsi" w:cstheme="minorHAnsi"/>
            <w:noProof/>
            <w:webHidden/>
          </w:rPr>
          <w:fldChar w:fldCharType="begin"/>
        </w:r>
        <w:r w:rsidR="0044777A" w:rsidRPr="00FF03FB">
          <w:rPr>
            <w:rFonts w:asciiTheme="minorHAnsi" w:hAnsiTheme="minorHAnsi" w:cstheme="minorHAnsi"/>
            <w:noProof/>
            <w:webHidden/>
          </w:rPr>
          <w:instrText xml:space="preserve"> PAGEREF _Toc533071815 \h </w:instrText>
        </w:r>
        <w:r w:rsidR="0044777A" w:rsidRPr="00FF03FB">
          <w:rPr>
            <w:rFonts w:asciiTheme="minorHAnsi" w:hAnsiTheme="minorHAnsi" w:cstheme="minorHAnsi"/>
            <w:noProof/>
            <w:webHidden/>
          </w:rPr>
        </w:r>
        <w:r w:rsidR="0044777A" w:rsidRPr="00FF03FB">
          <w:rPr>
            <w:rFonts w:asciiTheme="minorHAnsi" w:hAnsiTheme="minorHAnsi" w:cstheme="minorHAnsi"/>
            <w:noProof/>
            <w:webHidden/>
          </w:rPr>
          <w:fldChar w:fldCharType="separate"/>
        </w:r>
        <w:r w:rsidR="0044777A" w:rsidRPr="00FF03FB">
          <w:rPr>
            <w:rFonts w:asciiTheme="minorHAnsi" w:hAnsiTheme="minorHAnsi" w:cstheme="minorHAnsi"/>
            <w:noProof/>
            <w:webHidden/>
          </w:rPr>
          <w:t>4</w:t>
        </w:r>
        <w:r w:rsidR="0044777A" w:rsidRPr="00FF03FB">
          <w:rPr>
            <w:rFonts w:asciiTheme="minorHAnsi" w:hAnsiTheme="minorHAnsi" w:cstheme="minorHAnsi"/>
            <w:noProof/>
            <w:webHidden/>
          </w:rPr>
          <w:fldChar w:fldCharType="end"/>
        </w:r>
      </w:hyperlink>
    </w:p>
    <w:p w14:paraId="2F3A3694" w14:textId="24C86FCB" w:rsidR="0044777A" w:rsidRPr="00FF03FB" w:rsidRDefault="008757A2">
      <w:pPr>
        <w:pStyle w:val="TableofFigures"/>
        <w:tabs>
          <w:tab w:val="left" w:pos="1320"/>
          <w:tab w:val="right" w:leader="dot" w:pos="9350"/>
        </w:tabs>
        <w:rPr>
          <w:rFonts w:asciiTheme="minorHAnsi" w:eastAsiaTheme="minorEastAsia" w:hAnsiTheme="minorHAnsi" w:cstheme="minorHAnsi"/>
          <w:noProof/>
          <w:sz w:val="22"/>
          <w:szCs w:val="22"/>
        </w:rPr>
      </w:pPr>
      <w:hyperlink w:anchor="_Toc533071816" w:history="1">
        <w:r w:rsidR="0044777A" w:rsidRPr="00FF03FB">
          <w:rPr>
            <w:rStyle w:val="Hyperlink"/>
            <w:rFonts w:asciiTheme="minorHAnsi" w:hAnsiTheme="minorHAnsi" w:cstheme="minorHAnsi"/>
            <w:noProof/>
          </w:rPr>
          <w:t>Table II -</w:t>
        </w:r>
        <w:r w:rsidR="0044777A" w:rsidRPr="00FF03FB">
          <w:rPr>
            <w:rFonts w:asciiTheme="minorHAnsi" w:eastAsiaTheme="minorEastAsia" w:hAnsiTheme="minorHAnsi" w:cstheme="minorHAnsi"/>
            <w:noProof/>
            <w:sz w:val="22"/>
            <w:szCs w:val="22"/>
          </w:rPr>
          <w:tab/>
        </w:r>
        <w:r w:rsidR="0044777A" w:rsidRPr="00FF03FB">
          <w:rPr>
            <w:rStyle w:val="Hyperlink"/>
            <w:rFonts w:asciiTheme="minorHAnsi" w:hAnsiTheme="minorHAnsi" w:cstheme="minorHAnsi"/>
            <w:noProof/>
          </w:rPr>
          <w:t>Energy Savings per Trap</w:t>
        </w:r>
        <w:r w:rsidR="0044777A" w:rsidRPr="00FF03FB">
          <w:rPr>
            <w:rFonts w:asciiTheme="minorHAnsi" w:hAnsiTheme="minorHAnsi" w:cstheme="minorHAnsi"/>
            <w:noProof/>
            <w:webHidden/>
          </w:rPr>
          <w:tab/>
        </w:r>
        <w:r w:rsidR="0044777A" w:rsidRPr="00FF03FB">
          <w:rPr>
            <w:rFonts w:asciiTheme="minorHAnsi" w:hAnsiTheme="minorHAnsi" w:cstheme="minorHAnsi"/>
            <w:noProof/>
            <w:webHidden/>
          </w:rPr>
          <w:fldChar w:fldCharType="begin"/>
        </w:r>
        <w:r w:rsidR="0044777A" w:rsidRPr="00FF03FB">
          <w:rPr>
            <w:rFonts w:asciiTheme="minorHAnsi" w:hAnsiTheme="minorHAnsi" w:cstheme="minorHAnsi"/>
            <w:noProof/>
            <w:webHidden/>
          </w:rPr>
          <w:instrText xml:space="preserve"> PAGEREF _Toc533071816 \h </w:instrText>
        </w:r>
        <w:r w:rsidR="0044777A" w:rsidRPr="00FF03FB">
          <w:rPr>
            <w:rFonts w:asciiTheme="minorHAnsi" w:hAnsiTheme="minorHAnsi" w:cstheme="minorHAnsi"/>
            <w:noProof/>
            <w:webHidden/>
          </w:rPr>
        </w:r>
        <w:r w:rsidR="0044777A" w:rsidRPr="00FF03FB">
          <w:rPr>
            <w:rFonts w:asciiTheme="minorHAnsi" w:hAnsiTheme="minorHAnsi" w:cstheme="minorHAnsi"/>
            <w:noProof/>
            <w:webHidden/>
          </w:rPr>
          <w:fldChar w:fldCharType="separate"/>
        </w:r>
        <w:r w:rsidR="0044777A" w:rsidRPr="00FF03FB">
          <w:rPr>
            <w:rFonts w:asciiTheme="minorHAnsi" w:hAnsiTheme="minorHAnsi" w:cstheme="minorHAnsi"/>
            <w:noProof/>
            <w:webHidden/>
          </w:rPr>
          <w:t>6</w:t>
        </w:r>
        <w:r w:rsidR="0044777A" w:rsidRPr="00FF03FB">
          <w:rPr>
            <w:rFonts w:asciiTheme="minorHAnsi" w:hAnsiTheme="minorHAnsi" w:cstheme="minorHAnsi"/>
            <w:noProof/>
            <w:webHidden/>
          </w:rPr>
          <w:fldChar w:fldCharType="end"/>
        </w:r>
      </w:hyperlink>
    </w:p>
    <w:p w14:paraId="674CA514" w14:textId="34CB7E3C" w:rsidR="0044777A" w:rsidRPr="00FF03FB" w:rsidRDefault="008757A2">
      <w:pPr>
        <w:pStyle w:val="TableofFigures"/>
        <w:tabs>
          <w:tab w:val="left" w:pos="1320"/>
          <w:tab w:val="right" w:leader="dot" w:pos="9350"/>
        </w:tabs>
        <w:rPr>
          <w:rFonts w:asciiTheme="minorHAnsi" w:eastAsiaTheme="minorEastAsia" w:hAnsiTheme="minorHAnsi" w:cstheme="minorHAnsi"/>
          <w:noProof/>
          <w:sz w:val="22"/>
          <w:szCs w:val="22"/>
        </w:rPr>
      </w:pPr>
      <w:hyperlink w:anchor="_Toc533071817" w:history="1">
        <w:r w:rsidR="0044777A" w:rsidRPr="00FF03FB">
          <w:rPr>
            <w:rStyle w:val="Hyperlink"/>
            <w:rFonts w:asciiTheme="minorHAnsi" w:hAnsiTheme="minorHAnsi" w:cstheme="minorHAnsi"/>
            <w:noProof/>
          </w:rPr>
          <w:t>Table III -</w:t>
        </w:r>
        <w:r w:rsidR="0044777A" w:rsidRPr="00FF03FB">
          <w:rPr>
            <w:rFonts w:asciiTheme="minorHAnsi" w:eastAsiaTheme="minorEastAsia" w:hAnsiTheme="minorHAnsi" w:cstheme="minorHAnsi"/>
            <w:noProof/>
            <w:sz w:val="22"/>
            <w:szCs w:val="22"/>
          </w:rPr>
          <w:tab/>
        </w:r>
        <w:r w:rsidR="0044777A" w:rsidRPr="00FF03FB">
          <w:rPr>
            <w:rStyle w:val="Hyperlink"/>
            <w:rFonts w:asciiTheme="minorHAnsi" w:hAnsiTheme="minorHAnsi" w:cstheme="minorHAnsi"/>
            <w:noProof/>
          </w:rPr>
          <w:t>Gross Measure Costs per Trap</w:t>
        </w:r>
        <w:r w:rsidR="0044777A" w:rsidRPr="00FF03FB">
          <w:rPr>
            <w:rFonts w:asciiTheme="minorHAnsi" w:hAnsiTheme="minorHAnsi" w:cstheme="minorHAnsi"/>
            <w:noProof/>
            <w:webHidden/>
          </w:rPr>
          <w:tab/>
        </w:r>
        <w:r w:rsidR="0044777A" w:rsidRPr="00FF03FB">
          <w:rPr>
            <w:rFonts w:asciiTheme="minorHAnsi" w:hAnsiTheme="minorHAnsi" w:cstheme="minorHAnsi"/>
            <w:noProof/>
            <w:webHidden/>
          </w:rPr>
          <w:fldChar w:fldCharType="begin"/>
        </w:r>
        <w:r w:rsidR="0044777A" w:rsidRPr="00FF03FB">
          <w:rPr>
            <w:rFonts w:asciiTheme="minorHAnsi" w:hAnsiTheme="minorHAnsi" w:cstheme="minorHAnsi"/>
            <w:noProof/>
            <w:webHidden/>
          </w:rPr>
          <w:instrText xml:space="preserve"> PAGEREF _Toc533071817 \h </w:instrText>
        </w:r>
        <w:r w:rsidR="0044777A" w:rsidRPr="00FF03FB">
          <w:rPr>
            <w:rFonts w:asciiTheme="minorHAnsi" w:hAnsiTheme="minorHAnsi" w:cstheme="minorHAnsi"/>
            <w:noProof/>
            <w:webHidden/>
          </w:rPr>
        </w:r>
        <w:r w:rsidR="0044777A" w:rsidRPr="00FF03FB">
          <w:rPr>
            <w:rFonts w:asciiTheme="minorHAnsi" w:hAnsiTheme="minorHAnsi" w:cstheme="minorHAnsi"/>
            <w:noProof/>
            <w:webHidden/>
          </w:rPr>
          <w:fldChar w:fldCharType="separate"/>
        </w:r>
        <w:r w:rsidR="0044777A" w:rsidRPr="00FF03FB">
          <w:rPr>
            <w:rFonts w:asciiTheme="minorHAnsi" w:hAnsiTheme="minorHAnsi" w:cstheme="minorHAnsi"/>
            <w:noProof/>
            <w:webHidden/>
          </w:rPr>
          <w:t>6</w:t>
        </w:r>
        <w:r w:rsidR="0044777A" w:rsidRPr="00FF03FB">
          <w:rPr>
            <w:rFonts w:asciiTheme="minorHAnsi" w:hAnsiTheme="minorHAnsi" w:cstheme="minorHAnsi"/>
            <w:noProof/>
            <w:webHidden/>
          </w:rPr>
          <w:fldChar w:fldCharType="end"/>
        </w:r>
      </w:hyperlink>
    </w:p>
    <w:p w14:paraId="154359B7" w14:textId="77777777" w:rsidR="008D1628" w:rsidRPr="00FF03FB" w:rsidRDefault="008D1628" w:rsidP="008D1628">
      <w:pPr>
        <w:rPr>
          <w:rFonts w:asciiTheme="minorHAnsi" w:hAnsiTheme="minorHAnsi" w:cstheme="minorHAnsi"/>
        </w:rPr>
      </w:pPr>
      <w:r w:rsidRPr="00FF03FB">
        <w:rPr>
          <w:rFonts w:asciiTheme="minorHAnsi" w:hAnsiTheme="minorHAnsi" w:cstheme="minorHAnsi"/>
        </w:rPr>
        <w:fldChar w:fldCharType="end"/>
      </w:r>
    </w:p>
    <w:p w14:paraId="645E0D3C" w14:textId="349ACD39" w:rsidR="00E5310E" w:rsidRPr="00FF03FB" w:rsidRDefault="00E5310E" w:rsidP="00132723">
      <w:pPr>
        <w:rPr>
          <w:rFonts w:asciiTheme="minorHAnsi" w:hAnsiTheme="minorHAnsi" w:cstheme="minorHAnsi"/>
        </w:rPr>
        <w:sectPr w:rsidR="00E5310E" w:rsidRPr="00FF03FB" w:rsidSect="000D358D">
          <w:footerReference w:type="default" r:id="rId14"/>
          <w:endnotePr>
            <w:numFmt w:val="decimal"/>
          </w:endnotePr>
          <w:pgSz w:w="12240" w:h="15840" w:code="1"/>
          <w:pgMar w:top="1440" w:right="1440" w:bottom="1440" w:left="1440" w:header="720" w:footer="720" w:gutter="0"/>
          <w:pgNumType w:fmt="lowerRoman" w:start="1"/>
          <w:cols w:space="720"/>
          <w:docGrid w:linePitch="360"/>
        </w:sectPr>
      </w:pPr>
    </w:p>
    <w:p w14:paraId="645E0D86" w14:textId="77777777" w:rsidR="003D1CCE" w:rsidRPr="00FF03FB" w:rsidRDefault="003D1CCE" w:rsidP="003D1CCE">
      <w:pPr>
        <w:pStyle w:val="SEC"/>
        <w:rPr>
          <w:rFonts w:asciiTheme="minorHAnsi" w:hAnsiTheme="minorHAnsi" w:cstheme="minorHAnsi"/>
        </w:rPr>
      </w:pPr>
      <w:bookmarkStart w:id="10" w:name="_Toc533072183"/>
      <w:bookmarkEnd w:id="6"/>
      <w:bookmarkEnd w:id="7"/>
      <w:r w:rsidRPr="00FF03FB">
        <w:rPr>
          <w:rFonts w:asciiTheme="minorHAnsi" w:hAnsiTheme="minorHAnsi" w:cstheme="minorHAnsi"/>
        </w:rPr>
        <w:lastRenderedPageBreak/>
        <w:t>General Measure &amp; Baseline Data</w:t>
      </w:r>
      <w:bookmarkEnd w:id="10"/>
    </w:p>
    <w:p w14:paraId="645E0D87" w14:textId="77777777" w:rsidR="003D1CCE" w:rsidRPr="00FF03FB" w:rsidRDefault="003D1CCE" w:rsidP="003D1CCE">
      <w:pPr>
        <w:pStyle w:val="PAR1"/>
        <w:rPr>
          <w:rFonts w:asciiTheme="minorHAnsi" w:hAnsiTheme="minorHAnsi" w:cstheme="minorHAnsi"/>
        </w:rPr>
      </w:pPr>
      <w:bookmarkStart w:id="11" w:name="_Toc533072184"/>
      <w:bookmarkStart w:id="12" w:name="_Toc214003083"/>
      <w:r w:rsidRPr="00FF03FB">
        <w:rPr>
          <w:rFonts w:asciiTheme="minorHAnsi" w:hAnsiTheme="minorHAnsi" w:cstheme="minorHAnsi"/>
        </w:rPr>
        <w:t>Measure &amp; Delivery Description</w:t>
      </w:r>
      <w:bookmarkEnd w:id="11"/>
      <w:r w:rsidRPr="00FF03FB">
        <w:rPr>
          <w:rFonts w:asciiTheme="minorHAnsi" w:hAnsiTheme="minorHAnsi" w:cstheme="minorHAnsi"/>
        </w:rPr>
        <w:t xml:space="preserve"> </w:t>
      </w:r>
      <w:bookmarkEnd w:id="12"/>
    </w:p>
    <w:p w14:paraId="645E0D88" w14:textId="77777777" w:rsidR="003D1CCE" w:rsidRPr="00FF03FB" w:rsidRDefault="003D1CCE" w:rsidP="003D1CCE">
      <w:pPr>
        <w:pStyle w:val="Heading3"/>
        <w:rPr>
          <w:rFonts w:asciiTheme="minorHAnsi" w:hAnsiTheme="minorHAnsi" w:cstheme="minorHAnsi"/>
        </w:rPr>
      </w:pPr>
      <w:r w:rsidRPr="00FF03FB">
        <w:rPr>
          <w:rFonts w:asciiTheme="minorHAnsi" w:hAnsiTheme="minorHAnsi" w:cstheme="minorHAnsi"/>
        </w:rPr>
        <w:t>Measure Description</w:t>
      </w:r>
    </w:p>
    <w:p w14:paraId="645E0D89" w14:textId="77777777" w:rsidR="003D1CCE" w:rsidRPr="00FF03FB" w:rsidRDefault="003D1CCE" w:rsidP="00E708DB">
      <w:pPr>
        <w:rPr>
          <w:rFonts w:asciiTheme="minorHAnsi" w:hAnsiTheme="minorHAnsi" w:cstheme="minorHAnsi"/>
        </w:rPr>
      </w:pPr>
      <w:r w:rsidRPr="00FF03FB">
        <w:rPr>
          <w:rFonts w:asciiTheme="minorHAnsi" w:hAnsiTheme="minorHAnsi" w:cstheme="minorHAnsi"/>
        </w:rPr>
        <w:t xml:space="preserve">This workpaper describes </w:t>
      </w:r>
      <w:r w:rsidR="00E708DB" w:rsidRPr="00FF03FB">
        <w:rPr>
          <w:rFonts w:asciiTheme="minorHAnsi" w:hAnsiTheme="minorHAnsi" w:cstheme="minorHAnsi"/>
        </w:rPr>
        <w:t>a steam trap</w:t>
      </w:r>
      <w:r w:rsidRPr="00FF03FB">
        <w:rPr>
          <w:rFonts w:asciiTheme="minorHAnsi" w:hAnsiTheme="minorHAnsi" w:cstheme="minorHAnsi"/>
        </w:rPr>
        <w:t xml:space="preserve"> </w:t>
      </w:r>
      <w:r w:rsidR="00E708DB" w:rsidRPr="00FF03FB">
        <w:rPr>
          <w:rFonts w:asciiTheme="minorHAnsi" w:hAnsiTheme="minorHAnsi" w:cstheme="minorHAnsi"/>
        </w:rPr>
        <w:t xml:space="preserve">replacement </w:t>
      </w:r>
      <w:r w:rsidRPr="00FF03FB">
        <w:rPr>
          <w:rFonts w:asciiTheme="minorHAnsi" w:hAnsiTheme="minorHAnsi" w:cstheme="minorHAnsi"/>
        </w:rPr>
        <w:t xml:space="preserve">measure based on </w:t>
      </w:r>
      <w:r w:rsidR="00E708DB" w:rsidRPr="00FF03FB">
        <w:rPr>
          <w:rFonts w:asciiTheme="minorHAnsi" w:hAnsiTheme="minorHAnsi" w:cstheme="minorHAnsi"/>
        </w:rPr>
        <w:t xml:space="preserve">the commercial 12-24 hours per day </w:t>
      </w:r>
      <w:r w:rsidRPr="00FF03FB">
        <w:rPr>
          <w:rFonts w:asciiTheme="minorHAnsi" w:hAnsiTheme="minorHAnsi" w:cstheme="minorHAnsi"/>
        </w:rPr>
        <w:t>market segment and steam trap operating pressure</w:t>
      </w:r>
      <w:r w:rsidR="00E708DB" w:rsidRPr="00FF03FB">
        <w:rPr>
          <w:rFonts w:asciiTheme="minorHAnsi" w:hAnsiTheme="minorHAnsi" w:cstheme="minorHAnsi"/>
        </w:rPr>
        <w:t xml:space="preserve">.  </w:t>
      </w:r>
    </w:p>
    <w:p w14:paraId="645E0D8A" w14:textId="77777777" w:rsidR="003D1CCE" w:rsidRPr="00FF03FB" w:rsidRDefault="003D1CCE" w:rsidP="003D1CCE">
      <w:pPr>
        <w:pStyle w:val="Heading3"/>
        <w:rPr>
          <w:rFonts w:asciiTheme="minorHAnsi" w:hAnsiTheme="minorHAnsi" w:cstheme="minorHAnsi"/>
        </w:rPr>
      </w:pPr>
      <w:r w:rsidRPr="00FF03FB">
        <w:rPr>
          <w:rFonts w:asciiTheme="minorHAnsi" w:hAnsiTheme="minorHAnsi" w:cstheme="minorHAnsi"/>
        </w:rPr>
        <w:t>Market Segment Description</w:t>
      </w:r>
    </w:p>
    <w:p w14:paraId="645E0D8B" w14:textId="2C6E0975" w:rsidR="003D1CCE" w:rsidRPr="00FF03FB" w:rsidRDefault="003D1CCE" w:rsidP="00AB7002">
      <w:pPr>
        <w:rPr>
          <w:rFonts w:asciiTheme="minorHAnsi" w:hAnsiTheme="minorHAnsi" w:cstheme="minorHAnsi"/>
        </w:rPr>
      </w:pPr>
      <w:r w:rsidRPr="00FF03FB">
        <w:rPr>
          <w:rFonts w:asciiTheme="minorHAnsi" w:hAnsiTheme="minorHAnsi" w:cstheme="minorHAnsi"/>
        </w:rPr>
        <w:t>Th</w:t>
      </w:r>
      <w:r w:rsidR="00E708DB" w:rsidRPr="00FF03FB">
        <w:rPr>
          <w:rFonts w:asciiTheme="minorHAnsi" w:hAnsiTheme="minorHAnsi" w:cstheme="minorHAnsi"/>
        </w:rPr>
        <w:t xml:space="preserve">e “Commercial 12-24 hr/day” </w:t>
      </w:r>
      <w:r w:rsidRPr="00FF03FB">
        <w:rPr>
          <w:rFonts w:asciiTheme="minorHAnsi" w:hAnsiTheme="minorHAnsi" w:cstheme="minorHAnsi"/>
        </w:rPr>
        <w:t xml:space="preserve">segment consists of large commercial facilities with a steam plant operating a steam boiler for 12 </w:t>
      </w:r>
      <w:r w:rsidR="0079398A" w:rsidRPr="00FF03FB">
        <w:rPr>
          <w:rFonts w:asciiTheme="minorHAnsi" w:hAnsiTheme="minorHAnsi" w:cstheme="minorHAnsi"/>
        </w:rPr>
        <w:t>to</w:t>
      </w:r>
      <w:r w:rsidRPr="00FF03FB">
        <w:rPr>
          <w:rFonts w:asciiTheme="minorHAnsi" w:hAnsiTheme="minorHAnsi" w:cstheme="minorHAnsi"/>
        </w:rPr>
        <w:t xml:space="preserve"> 24 hours per day.  Such facilities </w:t>
      </w:r>
      <w:r w:rsidR="00E708DB" w:rsidRPr="00FF03FB">
        <w:rPr>
          <w:rFonts w:asciiTheme="minorHAnsi" w:hAnsiTheme="minorHAnsi" w:cstheme="minorHAnsi"/>
        </w:rPr>
        <w:t>may</w:t>
      </w:r>
      <w:r w:rsidRPr="00FF03FB">
        <w:rPr>
          <w:rFonts w:asciiTheme="minorHAnsi" w:hAnsiTheme="minorHAnsi" w:cstheme="minorHAnsi"/>
        </w:rPr>
        <w:t xml:space="preserve"> include large </w:t>
      </w:r>
      <w:r w:rsidR="00AB7002" w:rsidRPr="00FF03FB">
        <w:rPr>
          <w:rFonts w:asciiTheme="minorHAnsi" w:hAnsiTheme="minorHAnsi" w:cstheme="minorHAnsi"/>
        </w:rPr>
        <w:t xml:space="preserve">educational </w:t>
      </w:r>
      <w:r w:rsidRPr="00FF03FB">
        <w:rPr>
          <w:rFonts w:asciiTheme="minorHAnsi" w:hAnsiTheme="minorHAnsi" w:cstheme="minorHAnsi"/>
        </w:rPr>
        <w:t>facilities, correctional facilities, general medical hospitals, surgical hospitals</w:t>
      </w:r>
      <w:r w:rsidR="00AB7002" w:rsidRPr="00FF03FB">
        <w:rPr>
          <w:rFonts w:asciiTheme="minorHAnsi" w:hAnsiTheme="minorHAnsi" w:cstheme="minorHAnsi"/>
        </w:rPr>
        <w:t xml:space="preserve">, agricultural facilities, industrial launderers, </w:t>
      </w:r>
      <w:r w:rsidR="00D9162A" w:rsidRPr="00FF03FB">
        <w:rPr>
          <w:rFonts w:asciiTheme="minorHAnsi" w:hAnsiTheme="minorHAnsi" w:cstheme="minorHAnsi"/>
        </w:rPr>
        <w:t>tele production</w:t>
      </w:r>
      <w:r w:rsidR="00AB7002" w:rsidRPr="00FF03FB">
        <w:rPr>
          <w:rFonts w:asciiTheme="minorHAnsi" w:hAnsiTheme="minorHAnsi" w:cstheme="minorHAnsi"/>
        </w:rPr>
        <w:t xml:space="preserve"> and other postproduction services, and transportation equipment suppliers.  </w:t>
      </w:r>
      <w:r w:rsidR="00382306" w:rsidRPr="00FF03FB">
        <w:rPr>
          <w:rFonts w:asciiTheme="minorHAnsi" w:hAnsiTheme="minorHAnsi" w:cstheme="minorHAnsi"/>
        </w:rPr>
        <w:t xml:space="preserve">Small commercial facilities which operate their steam systems less than 12 hours per day are excluded.  </w:t>
      </w:r>
    </w:p>
    <w:p w14:paraId="645E0D8C" w14:textId="77777777" w:rsidR="003D1CCE" w:rsidRPr="00FF03FB" w:rsidRDefault="003D1CCE" w:rsidP="003D1CCE">
      <w:pPr>
        <w:pStyle w:val="Heading3"/>
        <w:rPr>
          <w:rFonts w:asciiTheme="minorHAnsi" w:hAnsiTheme="minorHAnsi" w:cstheme="minorHAnsi"/>
        </w:rPr>
      </w:pPr>
      <w:r w:rsidRPr="00FF03FB">
        <w:rPr>
          <w:rFonts w:asciiTheme="minorHAnsi" w:hAnsiTheme="minorHAnsi" w:cstheme="minorHAnsi"/>
        </w:rPr>
        <w:t>Measure Delivery Description</w:t>
      </w:r>
    </w:p>
    <w:p w14:paraId="645E0D8D" w14:textId="70FF78B3" w:rsidR="003D1CCE" w:rsidRPr="00FF03FB" w:rsidRDefault="0035774F" w:rsidP="003D1CCE">
      <w:pPr>
        <w:rPr>
          <w:rFonts w:asciiTheme="minorHAnsi" w:hAnsiTheme="minorHAnsi" w:cstheme="minorHAnsi"/>
        </w:rPr>
      </w:pPr>
      <w:r w:rsidRPr="00FF03FB">
        <w:rPr>
          <w:rFonts w:asciiTheme="minorHAnsi" w:hAnsiTheme="minorHAnsi" w:cstheme="minorHAnsi"/>
        </w:rPr>
        <w:t xml:space="preserve">The </w:t>
      </w:r>
      <w:r w:rsidR="00AB7002" w:rsidRPr="00FF03FB">
        <w:rPr>
          <w:rFonts w:asciiTheme="minorHAnsi" w:hAnsiTheme="minorHAnsi" w:cstheme="minorHAnsi"/>
        </w:rPr>
        <w:t>s</w:t>
      </w:r>
      <w:r w:rsidRPr="00FF03FB">
        <w:rPr>
          <w:rFonts w:asciiTheme="minorHAnsi" w:hAnsiTheme="minorHAnsi" w:cstheme="minorHAnsi"/>
        </w:rPr>
        <w:t xml:space="preserve">team </w:t>
      </w:r>
      <w:r w:rsidR="00AB7002" w:rsidRPr="00FF03FB">
        <w:rPr>
          <w:rFonts w:asciiTheme="minorHAnsi" w:hAnsiTheme="minorHAnsi" w:cstheme="minorHAnsi"/>
        </w:rPr>
        <w:t>t</w:t>
      </w:r>
      <w:r w:rsidRPr="00FF03FB">
        <w:rPr>
          <w:rFonts w:asciiTheme="minorHAnsi" w:hAnsiTheme="minorHAnsi" w:cstheme="minorHAnsi"/>
        </w:rPr>
        <w:t xml:space="preserve">rap measure is a </w:t>
      </w:r>
      <w:r w:rsidR="007D3A97" w:rsidRPr="00FF03FB">
        <w:rPr>
          <w:rFonts w:asciiTheme="minorHAnsi" w:hAnsiTheme="minorHAnsi" w:cstheme="minorHAnsi"/>
        </w:rPr>
        <w:t>BRO-Operational</w:t>
      </w:r>
      <w:r w:rsidR="003D1CCE" w:rsidRPr="00FF03FB">
        <w:rPr>
          <w:rFonts w:asciiTheme="minorHAnsi" w:hAnsiTheme="minorHAnsi" w:cstheme="minorHAnsi"/>
        </w:rPr>
        <w:t xml:space="preserve"> (</w:t>
      </w:r>
      <w:r w:rsidR="007D3A97" w:rsidRPr="00FF03FB">
        <w:rPr>
          <w:rFonts w:asciiTheme="minorHAnsi" w:hAnsiTheme="minorHAnsi" w:cstheme="minorHAnsi"/>
        </w:rPr>
        <w:t>BRO-Op</w:t>
      </w:r>
      <w:r w:rsidR="003D1CCE" w:rsidRPr="00FF03FB">
        <w:rPr>
          <w:rFonts w:asciiTheme="minorHAnsi" w:hAnsiTheme="minorHAnsi" w:cstheme="minorHAnsi"/>
        </w:rPr>
        <w:t xml:space="preserve">) measure implemented as part of the Investor Owned Utility’s (IOU’s) </w:t>
      </w:r>
      <w:r w:rsidR="00AB7002" w:rsidRPr="00FF03FB">
        <w:rPr>
          <w:rFonts w:asciiTheme="minorHAnsi" w:hAnsiTheme="minorHAnsi" w:cstheme="minorHAnsi"/>
        </w:rPr>
        <w:t>c</w:t>
      </w:r>
      <w:r w:rsidR="003D1CCE" w:rsidRPr="00FF03FB">
        <w:rPr>
          <w:rFonts w:asciiTheme="minorHAnsi" w:hAnsiTheme="minorHAnsi" w:cstheme="minorHAnsi"/>
        </w:rPr>
        <w:t xml:space="preserve">ustomer rebate program through which a </w:t>
      </w:r>
      <w:r w:rsidR="00AB7002" w:rsidRPr="00FF03FB">
        <w:rPr>
          <w:rFonts w:asciiTheme="minorHAnsi" w:hAnsiTheme="minorHAnsi" w:cstheme="minorHAnsi"/>
        </w:rPr>
        <w:t>c</w:t>
      </w:r>
      <w:r w:rsidR="003D1CCE" w:rsidRPr="00FF03FB">
        <w:rPr>
          <w:rFonts w:asciiTheme="minorHAnsi" w:hAnsiTheme="minorHAnsi" w:cstheme="minorHAnsi"/>
        </w:rPr>
        <w:t>ustomer is incented to discover and replace a failed steam trap with a new steam trap.</w:t>
      </w:r>
    </w:p>
    <w:p w14:paraId="645E0D8E" w14:textId="77777777" w:rsidR="003D1CCE" w:rsidRPr="00FF03FB" w:rsidRDefault="003D1CCE" w:rsidP="003D1CCE">
      <w:pPr>
        <w:rPr>
          <w:rFonts w:asciiTheme="minorHAnsi" w:hAnsiTheme="minorHAnsi" w:cstheme="minorHAnsi"/>
        </w:rPr>
      </w:pPr>
    </w:p>
    <w:p w14:paraId="645E0D8F" w14:textId="77777777" w:rsidR="003D1CCE" w:rsidRPr="00FF03FB" w:rsidRDefault="003D1CCE" w:rsidP="003D1CCE">
      <w:pPr>
        <w:rPr>
          <w:rFonts w:asciiTheme="minorHAnsi" w:hAnsiTheme="minorHAnsi" w:cstheme="minorHAnsi"/>
        </w:rPr>
      </w:pPr>
      <w:r w:rsidRPr="00FF03FB">
        <w:rPr>
          <w:rFonts w:asciiTheme="minorHAnsi" w:hAnsiTheme="minorHAnsi" w:cstheme="minorHAnsi"/>
        </w:rPr>
        <w:t>Faulty steam traps (blocked, leaking, or blow-through) can be diagnosed with ultrasonic, temperature, or conductivity monitoring techniques.  Use of such techniques is encouraged to identify steam traps that are eligible to complete the measure requirements for participation in the IOU program.</w:t>
      </w:r>
    </w:p>
    <w:p w14:paraId="645E0D90" w14:textId="77777777" w:rsidR="003D1CCE" w:rsidRPr="00FF03FB" w:rsidRDefault="003D1CCE" w:rsidP="003D1CCE">
      <w:pPr>
        <w:rPr>
          <w:rFonts w:asciiTheme="minorHAnsi" w:hAnsiTheme="minorHAnsi" w:cstheme="minorHAnsi"/>
        </w:rPr>
      </w:pPr>
    </w:p>
    <w:p w14:paraId="645E0D91" w14:textId="54B5EEEA" w:rsidR="003D1CCE" w:rsidRPr="00FF03FB" w:rsidRDefault="003D1CCE" w:rsidP="003D1CCE">
      <w:pPr>
        <w:rPr>
          <w:rFonts w:asciiTheme="minorHAnsi" w:hAnsiTheme="minorHAnsi" w:cstheme="minorHAnsi"/>
        </w:rPr>
      </w:pPr>
      <w:r w:rsidRPr="00FF03FB">
        <w:rPr>
          <w:rFonts w:asciiTheme="minorHAnsi" w:hAnsiTheme="minorHAnsi" w:cstheme="minorHAnsi"/>
        </w:rPr>
        <w:t>A new steam trap includes any type of steam trap (thermostatic, mechanical, thermodynamic, or fixed orifice).  This may include an entire steam trap or just the replacement of a steam trap “capsule” (the inner part of a steam trap that is specifically designed to be replaced upon failure).  The la</w:t>
      </w:r>
      <w:r w:rsidR="00D9162A" w:rsidRPr="00FF03FB">
        <w:rPr>
          <w:rFonts w:asciiTheme="minorHAnsi" w:hAnsiTheme="minorHAnsi" w:cstheme="minorHAnsi"/>
        </w:rPr>
        <w:t>t</w:t>
      </w:r>
      <w:r w:rsidRPr="00FF03FB">
        <w:rPr>
          <w:rFonts w:asciiTheme="minorHAnsi" w:hAnsiTheme="minorHAnsi" w:cstheme="minorHAnsi"/>
        </w:rPr>
        <w:t>ter does not include existing standard steam traps that are modified, repaired, or are refurbished.  See Figures 1 and 2 for more information regarding steam trap capsules.</w:t>
      </w:r>
    </w:p>
    <w:p w14:paraId="645E0D92" w14:textId="77777777" w:rsidR="003D1CCE" w:rsidRPr="00FF03FB" w:rsidRDefault="00DC162C" w:rsidP="003D1CCE">
      <w:pPr>
        <w:jc w:val="center"/>
        <w:rPr>
          <w:rFonts w:asciiTheme="minorHAnsi" w:hAnsiTheme="minorHAnsi" w:cstheme="minorHAnsi"/>
        </w:rPr>
      </w:pPr>
      <w:r w:rsidRPr="00FF03FB">
        <w:rPr>
          <w:rFonts w:asciiTheme="minorHAnsi" w:hAnsiTheme="minorHAnsi" w:cstheme="minorHAnsi"/>
          <w:noProof/>
        </w:rPr>
        <w:drawing>
          <wp:inline distT="0" distB="0" distL="0" distR="0" wp14:anchorId="645E0E18" wp14:editId="645E0E19">
            <wp:extent cx="1714500" cy="1485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714500" cy="1485900"/>
                    </a:xfrm>
                    <a:prstGeom prst="rect">
                      <a:avLst/>
                    </a:prstGeom>
                    <a:noFill/>
                    <a:ln w="9525">
                      <a:noFill/>
                      <a:miter lim="800000"/>
                      <a:headEnd/>
                      <a:tailEnd/>
                    </a:ln>
                  </pic:spPr>
                </pic:pic>
              </a:graphicData>
            </a:graphic>
          </wp:inline>
        </w:drawing>
      </w:r>
    </w:p>
    <w:p w14:paraId="645E0D93" w14:textId="13C66B28" w:rsidR="003D1CCE" w:rsidRPr="00FF03FB" w:rsidRDefault="003D1CCE" w:rsidP="003D1CCE">
      <w:pPr>
        <w:pBdr>
          <w:bottom w:val="single" w:sz="4" w:space="1" w:color="auto"/>
        </w:pBdr>
        <w:tabs>
          <w:tab w:val="left" w:pos="7920"/>
        </w:tabs>
        <w:ind w:left="1440" w:right="1440"/>
        <w:rPr>
          <w:rFonts w:asciiTheme="minorHAnsi" w:hAnsiTheme="minorHAnsi" w:cstheme="minorHAnsi"/>
          <w:sz w:val="20"/>
          <w:szCs w:val="20"/>
        </w:rPr>
      </w:pPr>
      <w:r w:rsidRPr="00FF03FB">
        <w:rPr>
          <w:rFonts w:asciiTheme="minorHAnsi" w:hAnsiTheme="minorHAnsi" w:cstheme="minorHAnsi"/>
          <w:sz w:val="20"/>
          <w:szCs w:val="20"/>
        </w:rPr>
        <w:t>“Armstrong” CD-60 Series Controlled Disc Trap that contains a replaceable capsule (not shown) accessible by removing bolts located at the top of the housing.</w:t>
      </w:r>
    </w:p>
    <w:p w14:paraId="645E0D94" w14:textId="77777777" w:rsidR="003D1CCE" w:rsidRPr="00FF03FB" w:rsidRDefault="003D1CCE" w:rsidP="003D1CCE">
      <w:pPr>
        <w:pStyle w:val="FIG"/>
        <w:tabs>
          <w:tab w:val="left" w:pos="720"/>
        </w:tabs>
        <w:ind w:left="180" w:hanging="90"/>
        <w:jc w:val="center"/>
        <w:rPr>
          <w:rFonts w:asciiTheme="minorHAnsi" w:hAnsiTheme="minorHAnsi" w:cstheme="minorHAnsi"/>
        </w:rPr>
      </w:pPr>
      <w:bookmarkStart w:id="13" w:name="_Toc533071812"/>
      <w:r w:rsidRPr="00FF03FB">
        <w:rPr>
          <w:rFonts w:asciiTheme="minorHAnsi" w:hAnsiTheme="minorHAnsi" w:cstheme="minorHAnsi"/>
        </w:rPr>
        <w:t>Assembled Disc Steam Trap with Replaceable Capsule</w:t>
      </w:r>
      <w:bookmarkEnd w:id="13"/>
    </w:p>
    <w:p w14:paraId="645E0D95" w14:textId="77777777" w:rsidR="003D1CCE" w:rsidRPr="00FF03FB" w:rsidRDefault="003D1CCE" w:rsidP="003D1CCE">
      <w:pPr>
        <w:rPr>
          <w:rFonts w:asciiTheme="minorHAnsi" w:hAnsiTheme="minorHAnsi" w:cstheme="minorHAnsi"/>
        </w:rPr>
      </w:pPr>
    </w:p>
    <w:p w14:paraId="645E0D96" w14:textId="77777777" w:rsidR="003D1CCE" w:rsidRPr="00FF03FB" w:rsidRDefault="00DC162C" w:rsidP="003D1CCE">
      <w:pPr>
        <w:jc w:val="center"/>
        <w:rPr>
          <w:rFonts w:asciiTheme="minorHAnsi" w:hAnsiTheme="minorHAnsi" w:cstheme="minorHAnsi"/>
        </w:rPr>
      </w:pPr>
      <w:r w:rsidRPr="00FF03FB">
        <w:rPr>
          <w:rFonts w:asciiTheme="minorHAnsi" w:hAnsiTheme="minorHAnsi" w:cstheme="minorHAnsi"/>
          <w:noProof/>
        </w:rPr>
        <w:drawing>
          <wp:inline distT="0" distB="0" distL="0" distR="0" wp14:anchorId="645E0E1A" wp14:editId="645E0E1B">
            <wp:extent cx="1828800" cy="952500"/>
            <wp:effectExtent l="19050" t="0" r="0" b="0"/>
            <wp:docPr id="2" name="Picture 2" descr="http://empiregroupinc.com/images/catalog/capinfo1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mpiregroupinc.com/images/catalog/capinfo1t.jpg"/>
                    <pic:cNvPicPr>
                      <a:picLocks noChangeAspect="1" noChangeArrowheads="1"/>
                    </pic:cNvPicPr>
                  </pic:nvPicPr>
                  <pic:blipFill>
                    <a:blip r:embed="rId16" cstate="print"/>
                    <a:srcRect/>
                    <a:stretch>
                      <a:fillRect/>
                    </a:stretch>
                  </pic:blipFill>
                  <pic:spPr bwMode="auto">
                    <a:xfrm>
                      <a:off x="0" y="0"/>
                      <a:ext cx="1828800" cy="952500"/>
                    </a:xfrm>
                    <a:prstGeom prst="rect">
                      <a:avLst/>
                    </a:prstGeom>
                    <a:noFill/>
                    <a:ln w="9525">
                      <a:noFill/>
                      <a:miter lim="800000"/>
                      <a:headEnd/>
                      <a:tailEnd/>
                    </a:ln>
                  </pic:spPr>
                </pic:pic>
              </a:graphicData>
            </a:graphic>
          </wp:inline>
        </w:drawing>
      </w:r>
    </w:p>
    <w:p w14:paraId="645E0D97" w14:textId="77777777" w:rsidR="003D1CCE" w:rsidRPr="00FF03FB" w:rsidRDefault="003D1CCE" w:rsidP="003D1CCE">
      <w:pPr>
        <w:pStyle w:val="FIG"/>
        <w:pBdr>
          <w:top w:val="single" w:sz="4" w:space="1" w:color="auto"/>
        </w:pBdr>
        <w:tabs>
          <w:tab w:val="clear" w:pos="2160"/>
        </w:tabs>
        <w:ind w:left="2160" w:right="1440" w:hanging="720"/>
        <w:jc w:val="center"/>
        <w:rPr>
          <w:rFonts w:asciiTheme="minorHAnsi" w:hAnsiTheme="minorHAnsi" w:cstheme="minorHAnsi"/>
        </w:rPr>
      </w:pPr>
      <w:bookmarkStart w:id="14" w:name="_Toc533071813"/>
      <w:r w:rsidRPr="00FF03FB">
        <w:rPr>
          <w:rFonts w:asciiTheme="minorHAnsi" w:hAnsiTheme="minorHAnsi" w:cstheme="minorHAnsi"/>
        </w:rPr>
        <w:t>“Tunstall” Replacement Capsule</w:t>
      </w:r>
      <w:bookmarkEnd w:id="14"/>
    </w:p>
    <w:p w14:paraId="645E0D98" w14:textId="77777777" w:rsidR="003D1CCE" w:rsidRPr="00FF03FB" w:rsidRDefault="003D1CCE" w:rsidP="003D1CCE">
      <w:pPr>
        <w:pStyle w:val="Heading3"/>
        <w:rPr>
          <w:rFonts w:asciiTheme="minorHAnsi" w:hAnsiTheme="minorHAnsi" w:cstheme="minorHAnsi"/>
        </w:rPr>
      </w:pPr>
      <w:r w:rsidRPr="00FF03FB">
        <w:rPr>
          <w:rFonts w:asciiTheme="minorHAnsi" w:hAnsiTheme="minorHAnsi" w:cstheme="minorHAnsi"/>
        </w:rPr>
        <w:t>Terms and Conditions</w:t>
      </w:r>
    </w:p>
    <w:p w14:paraId="645E0D99" w14:textId="3E09A863" w:rsidR="003D1CCE" w:rsidRPr="00FF03FB" w:rsidRDefault="003D1CCE" w:rsidP="003D1CCE">
      <w:pPr>
        <w:rPr>
          <w:rFonts w:asciiTheme="minorHAnsi" w:hAnsiTheme="minorHAnsi" w:cstheme="minorHAnsi"/>
        </w:rPr>
      </w:pPr>
      <w:r w:rsidRPr="00FF03FB">
        <w:rPr>
          <w:rFonts w:asciiTheme="minorHAnsi" w:hAnsiTheme="minorHAnsi" w:cstheme="minorHAnsi"/>
        </w:rPr>
        <w:t>This measure shall be limited only to the replacement of steam traps that have failed (in either the leaking failure</w:t>
      </w:r>
      <w:r w:rsidR="00D9162A" w:rsidRPr="00FF03FB">
        <w:rPr>
          <w:rFonts w:asciiTheme="minorHAnsi" w:hAnsiTheme="minorHAnsi" w:cstheme="minorHAnsi"/>
        </w:rPr>
        <w:t>,</w:t>
      </w:r>
      <w:r w:rsidRPr="00FF03FB">
        <w:rPr>
          <w:rFonts w:asciiTheme="minorHAnsi" w:hAnsiTheme="minorHAnsi" w:cstheme="minorHAnsi"/>
        </w:rPr>
        <w:t xml:space="preserve"> the blow-through failure mode</w:t>
      </w:r>
      <w:r w:rsidR="00D9162A" w:rsidRPr="00FF03FB">
        <w:rPr>
          <w:rFonts w:asciiTheme="minorHAnsi" w:hAnsiTheme="minorHAnsi" w:cstheme="minorHAnsi"/>
        </w:rPr>
        <w:t>, or failed closed</w:t>
      </w:r>
      <w:r w:rsidRPr="00FF03FB">
        <w:rPr>
          <w:rFonts w:asciiTheme="minorHAnsi" w:hAnsiTheme="minorHAnsi" w:cstheme="minorHAnsi"/>
        </w:rPr>
        <w:t>) and are replaced with a new properly functioning steam trap or steam trap capsule.  Steam traps designed for any pipe sizes are eligible to participate.  New construction is not eligible.  The customer may be required to provide the location of the new steam trap in the steam loop, make and model number, a specification sheet, approximate (±5 psig) steam</w:t>
      </w:r>
      <w:r w:rsidR="0079398A" w:rsidRPr="00FF03FB">
        <w:rPr>
          <w:rFonts w:asciiTheme="minorHAnsi" w:hAnsiTheme="minorHAnsi" w:cstheme="minorHAnsi"/>
        </w:rPr>
        <w:t xml:space="preserve"> line (not boiler)</w:t>
      </w:r>
      <w:r w:rsidRPr="00FF03FB">
        <w:rPr>
          <w:rFonts w:asciiTheme="minorHAnsi" w:hAnsiTheme="minorHAnsi" w:cstheme="minorHAnsi"/>
        </w:rPr>
        <w:t xml:space="preserve"> pressure, and receipts showing the cost and purchase date.</w:t>
      </w:r>
    </w:p>
    <w:p w14:paraId="645E0D9A" w14:textId="77777777" w:rsidR="003D1CCE" w:rsidRPr="00FF03FB" w:rsidRDefault="003D1CCE" w:rsidP="003D1CCE">
      <w:pPr>
        <w:pStyle w:val="PAR1"/>
        <w:rPr>
          <w:rFonts w:asciiTheme="minorHAnsi" w:hAnsiTheme="minorHAnsi" w:cstheme="minorHAnsi"/>
        </w:rPr>
      </w:pPr>
      <w:bookmarkStart w:id="15" w:name="_Toc214003084"/>
      <w:bookmarkStart w:id="16" w:name="_Toc533072185"/>
      <w:r w:rsidRPr="00FF03FB">
        <w:rPr>
          <w:rFonts w:asciiTheme="minorHAnsi" w:hAnsiTheme="minorHAnsi" w:cstheme="minorHAnsi"/>
        </w:rPr>
        <w:t>DEER Differences Analysis</w:t>
      </w:r>
      <w:bookmarkEnd w:id="15"/>
      <w:bookmarkEnd w:id="16"/>
    </w:p>
    <w:p w14:paraId="645E0D9B" w14:textId="77777777" w:rsidR="003D1CCE" w:rsidRPr="00FF03FB" w:rsidRDefault="003D1CCE" w:rsidP="003D1CCE">
      <w:pPr>
        <w:rPr>
          <w:rFonts w:asciiTheme="minorHAnsi" w:hAnsiTheme="minorHAnsi" w:cstheme="minorHAnsi"/>
        </w:rPr>
      </w:pPr>
      <w:r w:rsidRPr="00FF03FB">
        <w:rPr>
          <w:rFonts w:asciiTheme="minorHAnsi" w:hAnsiTheme="minorHAnsi" w:cstheme="minorHAnsi"/>
        </w:rPr>
        <w:t>There are no steam trap measures available in DEER.</w:t>
      </w:r>
    </w:p>
    <w:p w14:paraId="2780982D" w14:textId="140034B4" w:rsidR="00777812" w:rsidRPr="00FF03FB" w:rsidRDefault="003D1CCE" w:rsidP="003D1CCE">
      <w:pPr>
        <w:pStyle w:val="PAR1"/>
        <w:rPr>
          <w:rFonts w:asciiTheme="minorHAnsi" w:hAnsiTheme="minorHAnsi" w:cstheme="minorHAnsi"/>
        </w:rPr>
      </w:pPr>
      <w:bookmarkStart w:id="17" w:name="_Toc533072186"/>
      <w:bookmarkStart w:id="18" w:name="_Toc214003087"/>
      <w:r w:rsidRPr="00FF03FB">
        <w:rPr>
          <w:rFonts w:asciiTheme="minorHAnsi" w:hAnsiTheme="minorHAnsi" w:cstheme="minorHAnsi"/>
        </w:rPr>
        <w:t>Code Analysis</w:t>
      </w:r>
      <w:bookmarkEnd w:id="17"/>
    </w:p>
    <w:p w14:paraId="2CEA786C" w14:textId="03A9B546" w:rsidR="00777812" w:rsidRPr="00FF03FB" w:rsidRDefault="00777812" w:rsidP="00777812">
      <w:pPr>
        <w:rPr>
          <w:rFonts w:asciiTheme="minorHAnsi" w:hAnsiTheme="minorHAnsi" w:cstheme="minorHAnsi"/>
        </w:rPr>
      </w:pPr>
      <w:r w:rsidRPr="00FF03FB">
        <w:rPr>
          <w:rFonts w:asciiTheme="minorHAnsi" w:hAnsiTheme="minorHAnsi" w:cstheme="minorHAnsi"/>
        </w:rPr>
        <w:t>There is no code or other jurisdictional requirements related to these measures.</w:t>
      </w:r>
    </w:p>
    <w:p w14:paraId="4A8E5BEE" w14:textId="19488D3B" w:rsidR="00777812" w:rsidRPr="00FF03FB" w:rsidRDefault="00777812" w:rsidP="00FF03FB">
      <w:pPr>
        <w:pStyle w:val="PAR1"/>
        <w:rPr>
          <w:rFonts w:asciiTheme="minorHAnsi" w:hAnsiTheme="minorHAnsi" w:cstheme="minorHAnsi"/>
        </w:rPr>
      </w:pPr>
      <w:bookmarkStart w:id="19" w:name="_Toc533072187"/>
      <w:r w:rsidRPr="00FF03FB">
        <w:rPr>
          <w:rFonts w:asciiTheme="minorHAnsi" w:hAnsiTheme="minorHAnsi" w:cstheme="minorHAnsi"/>
        </w:rPr>
        <w:t>Installation Types and Delivery Mechanisms</w:t>
      </w:r>
      <w:bookmarkEnd w:id="19"/>
      <w:r w:rsidR="003D1CCE" w:rsidRPr="00FF03FB">
        <w:rPr>
          <w:rFonts w:asciiTheme="minorHAnsi" w:hAnsiTheme="minorHAnsi" w:cstheme="minorHAnsi"/>
        </w:rPr>
        <w:t xml:space="preserve"> </w:t>
      </w:r>
      <w:bookmarkEnd w:id="18"/>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777812" w:rsidRPr="00FF03FB" w14:paraId="18BBCEA2" w14:textId="77777777" w:rsidTr="00777812">
        <w:trPr>
          <w:trHeight w:val="20"/>
        </w:trPr>
        <w:tc>
          <w:tcPr>
            <w:tcW w:w="1778" w:type="pct"/>
            <w:vMerge w:val="restart"/>
            <w:shd w:val="clear" w:color="auto" w:fill="D9D9D9" w:themeFill="background1" w:themeFillShade="D9"/>
          </w:tcPr>
          <w:p w14:paraId="52699147" w14:textId="77777777" w:rsidR="00777812" w:rsidRPr="00FF03FB" w:rsidRDefault="00777812" w:rsidP="00777812">
            <w:pPr>
              <w:rPr>
                <w:rFonts w:eastAsia="Batang" w:cstheme="minorHAnsi"/>
                <w:b/>
                <w:sz w:val="22"/>
              </w:rPr>
            </w:pPr>
            <w:r w:rsidRPr="00FF03FB">
              <w:rPr>
                <w:rFonts w:eastAsia="Batang" w:cstheme="minorHAnsi"/>
                <w:b/>
                <w:sz w:val="22"/>
              </w:rPr>
              <w:t>Installation Type</w:t>
            </w:r>
          </w:p>
        </w:tc>
        <w:tc>
          <w:tcPr>
            <w:tcW w:w="2215" w:type="pct"/>
            <w:gridSpan w:val="2"/>
            <w:shd w:val="clear" w:color="auto" w:fill="D9D9D9" w:themeFill="background1" w:themeFillShade="D9"/>
          </w:tcPr>
          <w:p w14:paraId="36F72623" w14:textId="77777777" w:rsidR="00777812" w:rsidRPr="00FF03FB" w:rsidRDefault="00777812" w:rsidP="00777812">
            <w:pPr>
              <w:rPr>
                <w:rFonts w:eastAsia="Batang" w:cstheme="minorHAnsi"/>
                <w:b/>
                <w:sz w:val="22"/>
              </w:rPr>
            </w:pPr>
            <w:r w:rsidRPr="00FF03FB">
              <w:rPr>
                <w:rFonts w:eastAsia="Batang" w:cstheme="minorHAnsi"/>
                <w:b/>
                <w:sz w:val="22"/>
              </w:rPr>
              <w:t>Savings</w:t>
            </w:r>
          </w:p>
        </w:tc>
        <w:tc>
          <w:tcPr>
            <w:tcW w:w="1007" w:type="pct"/>
            <w:gridSpan w:val="2"/>
            <w:shd w:val="clear" w:color="auto" w:fill="D9D9D9" w:themeFill="background1" w:themeFillShade="D9"/>
          </w:tcPr>
          <w:p w14:paraId="427EE248" w14:textId="77777777" w:rsidR="00777812" w:rsidRPr="00FF03FB" w:rsidRDefault="00777812" w:rsidP="00777812">
            <w:pPr>
              <w:rPr>
                <w:rFonts w:eastAsia="Batang" w:cstheme="minorHAnsi"/>
                <w:b/>
                <w:sz w:val="22"/>
              </w:rPr>
            </w:pPr>
            <w:r w:rsidRPr="00FF03FB">
              <w:rPr>
                <w:rFonts w:eastAsia="Batang" w:cstheme="minorHAnsi"/>
                <w:b/>
                <w:sz w:val="22"/>
              </w:rPr>
              <w:t>Life</w:t>
            </w:r>
          </w:p>
        </w:tc>
      </w:tr>
      <w:tr w:rsidR="00777812" w:rsidRPr="00FF03FB" w14:paraId="494DB8A4" w14:textId="77777777" w:rsidTr="00777812">
        <w:trPr>
          <w:trHeight w:val="20"/>
        </w:trPr>
        <w:tc>
          <w:tcPr>
            <w:tcW w:w="1778" w:type="pct"/>
            <w:vMerge/>
            <w:shd w:val="clear" w:color="auto" w:fill="D9D9D9" w:themeFill="background1" w:themeFillShade="D9"/>
          </w:tcPr>
          <w:p w14:paraId="77F2D498" w14:textId="77777777" w:rsidR="00777812" w:rsidRPr="00FF03FB" w:rsidRDefault="00777812" w:rsidP="00777812">
            <w:pPr>
              <w:rPr>
                <w:rFonts w:eastAsia="Batang" w:cstheme="minorHAnsi"/>
                <w:sz w:val="22"/>
              </w:rPr>
            </w:pPr>
          </w:p>
        </w:tc>
        <w:tc>
          <w:tcPr>
            <w:tcW w:w="1107" w:type="pct"/>
            <w:shd w:val="clear" w:color="auto" w:fill="F2F2F2" w:themeFill="background1" w:themeFillShade="F2"/>
          </w:tcPr>
          <w:p w14:paraId="39D2D0D1" w14:textId="77777777" w:rsidR="00777812" w:rsidRPr="00FF03FB" w:rsidRDefault="00777812" w:rsidP="00777812">
            <w:pPr>
              <w:rPr>
                <w:rFonts w:eastAsia="Batang" w:cstheme="minorHAnsi"/>
                <w:sz w:val="22"/>
              </w:rPr>
            </w:pPr>
            <w:r w:rsidRPr="00FF03FB">
              <w:rPr>
                <w:rFonts w:eastAsia="Batang" w:cstheme="minorHAnsi"/>
                <w:sz w:val="22"/>
              </w:rPr>
              <w:t>1st Baseline (BL)</w:t>
            </w:r>
          </w:p>
        </w:tc>
        <w:tc>
          <w:tcPr>
            <w:tcW w:w="1108" w:type="pct"/>
            <w:shd w:val="clear" w:color="auto" w:fill="F2F2F2" w:themeFill="background1" w:themeFillShade="F2"/>
          </w:tcPr>
          <w:p w14:paraId="67A1B6AB" w14:textId="77777777" w:rsidR="00777812" w:rsidRPr="00FF03FB" w:rsidRDefault="00777812" w:rsidP="00777812">
            <w:pPr>
              <w:rPr>
                <w:rFonts w:eastAsia="Batang" w:cstheme="minorHAnsi"/>
                <w:sz w:val="22"/>
              </w:rPr>
            </w:pPr>
            <w:r w:rsidRPr="00FF03FB">
              <w:rPr>
                <w:rFonts w:eastAsia="Batang" w:cstheme="minorHAnsi"/>
                <w:sz w:val="22"/>
              </w:rPr>
              <w:t>2nd BL</w:t>
            </w:r>
          </w:p>
        </w:tc>
        <w:tc>
          <w:tcPr>
            <w:tcW w:w="481" w:type="pct"/>
            <w:shd w:val="clear" w:color="auto" w:fill="F2F2F2" w:themeFill="background1" w:themeFillShade="F2"/>
          </w:tcPr>
          <w:p w14:paraId="41E9A8AB" w14:textId="77777777" w:rsidR="00777812" w:rsidRPr="00FF03FB" w:rsidRDefault="00777812" w:rsidP="00777812">
            <w:pPr>
              <w:rPr>
                <w:rFonts w:eastAsia="Batang" w:cstheme="minorHAnsi"/>
                <w:sz w:val="22"/>
              </w:rPr>
            </w:pPr>
            <w:r w:rsidRPr="00FF03FB">
              <w:rPr>
                <w:rFonts w:eastAsia="Batang" w:cstheme="minorHAnsi"/>
                <w:sz w:val="22"/>
              </w:rPr>
              <w:t>1st BL</w:t>
            </w:r>
          </w:p>
        </w:tc>
        <w:tc>
          <w:tcPr>
            <w:tcW w:w="526" w:type="pct"/>
            <w:shd w:val="clear" w:color="auto" w:fill="F2F2F2" w:themeFill="background1" w:themeFillShade="F2"/>
          </w:tcPr>
          <w:p w14:paraId="3BF88D33" w14:textId="77777777" w:rsidR="00777812" w:rsidRPr="00FF03FB" w:rsidRDefault="00777812" w:rsidP="00777812">
            <w:pPr>
              <w:rPr>
                <w:rFonts w:eastAsia="Batang" w:cstheme="minorHAnsi"/>
                <w:sz w:val="22"/>
              </w:rPr>
            </w:pPr>
            <w:r w:rsidRPr="00FF03FB">
              <w:rPr>
                <w:rFonts w:eastAsia="Batang" w:cstheme="minorHAnsi"/>
                <w:sz w:val="22"/>
              </w:rPr>
              <w:t>2nd BL</w:t>
            </w:r>
          </w:p>
        </w:tc>
      </w:tr>
      <w:tr w:rsidR="00777812" w:rsidRPr="00FF03FB" w14:paraId="0C0F1F18" w14:textId="77777777" w:rsidTr="00777812">
        <w:trPr>
          <w:trHeight w:val="20"/>
        </w:trPr>
        <w:tc>
          <w:tcPr>
            <w:tcW w:w="1778" w:type="pct"/>
          </w:tcPr>
          <w:p w14:paraId="747815F0" w14:textId="282FBF62" w:rsidR="00777812" w:rsidRPr="00FF03FB" w:rsidRDefault="00777812" w:rsidP="00777812">
            <w:pPr>
              <w:rPr>
                <w:rFonts w:eastAsia="Batang" w:cstheme="minorHAnsi"/>
                <w:sz w:val="22"/>
              </w:rPr>
            </w:pPr>
            <w:r w:rsidRPr="00FF03FB">
              <w:rPr>
                <w:rFonts w:eastAsia="Batang" w:cstheme="minorHAnsi"/>
                <w:sz w:val="22"/>
              </w:rPr>
              <w:t>BRO-Operational (BRO-Op)</w:t>
            </w:r>
          </w:p>
        </w:tc>
        <w:tc>
          <w:tcPr>
            <w:tcW w:w="1107" w:type="pct"/>
          </w:tcPr>
          <w:p w14:paraId="3DEE9BE9" w14:textId="77777777" w:rsidR="00777812" w:rsidRPr="00FF03FB" w:rsidRDefault="00777812" w:rsidP="00777812">
            <w:pPr>
              <w:rPr>
                <w:rFonts w:eastAsia="Batang" w:cstheme="minorHAnsi"/>
                <w:sz w:val="22"/>
              </w:rPr>
            </w:pPr>
            <w:r w:rsidRPr="00FF03FB">
              <w:rPr>
                <w:rFonts w:eastAsia="Batang" w:cstheme="minorHAnsi"/>
                <w:sz w:val="22"/>
              </w:rPr>
              <w:t>Above Customer Existing</w:t>
            </w:r>
          </w:p>
        </w:tc>
        <w:tc>
          <w:tcPr>
            <w:tcW w:w="1108" w:type="pct"/>
          </w:tcPr>
          <w:p w14:paraId="05E02013" w14:textId="0099F1A7" w:rsidR="00777812" w:rsidRPr="00FF03FB" w:rsidRDefault="00777812" w:rsidP="00777812">
            <w:pPr>
              <w:rPr>
                <w:rFonts w:eastAsia="Batang" w:cstheme="minorHAnsi"/>
                <w:sz w:val="22"/>
              </w:rPr>
            </w:pPr>
            <w:r w:rsidRPr="00FF03FB">
              <w:rPr>
                <w:rFonts w:eastAsia="Batang" w:cstheme="minorHAnsi"/>
                <w:sz w:val="22"/>
              </w:rPr>
              <w:t>N/A</w:t>
            </w:r>
          </w:p>
        </w:tc>
        <w:tc>
          <w:tcPr>
            <w:tcW w:w="481" w:type="pct"/>
          </w:tcPr>
          <w:p w14:paraId="023B37FF" w14:textId="1B4FCD3F" w:rsidR="00777812" w:rsidRPr="00FF03FB" w:rsidRDefault="00777812" w:rsidP="00777812">
            <w:pPr>
              <w:rPr>
                <w:rFonts w:eastAsia="Batang" w:cstheme="minorHAnsi"/>
                <w:sz w:val="22"/>
              </w:rPr>
            </w:pPr>
            <w:r w:rsidRPr="00FF03FB">
              <w:rPr>
                <w:rFonts w:eastAsia="Batang" w:cstheme="minorHAnsi"/>
                <w:sz w:val="22"/>
              </w:rPr>
              <w:t>EUL</w:t>
            </w:r>
          </w:p>
        </w:tc>
        <w:tc>
          <w:tcPr>
            <w:tcW w:w="526" w:type="pct"/>
          </w:tcPr>
          <w:p w14:paraId="34DFE2DE" w14:textId="0062B7B9" w:rsidR="00777812" w:rsidRPr="00FF03FB" w:rsidRDefault="00777812" w:rsidP="00777812">
            <w:pPr>
              <w:rPr>
                <w:rFonts w:eastAsia="Batang" w:cstheme="minorHAnsi"/>
                <w:sz w:val="22"/>
              </w:rPr>
            </w:pPr>
            <w:r w:rsidRPr="00FF03FB">
              <w:rPr>
                <w:rFonts w:eastAsia="Batang" w:cstheme="minorHAnsi"/>
                <w:sz w:val="22"/>
              </w:rPr>
              <w:t>N/A</w:t>
            </w:r>
          </w:p>
        </w:tc>
      </w:tr>
    </w:tbl>
    <w:p w14:paraId="51B703F9" w14:textId="77777777" w:rsidR="00777812" w:rsidRPr="00FF03FB" w:rsidRDefault="00777812" w:rsidP="00FF03FB">
      <w:pPr>
        <w:pStyle w:val="NoSpacing"/>
        <w:rPr>
          <w:rFonts w:eastAsia="Batang" w:cstheme="minorHAnsi"/>
          <w:sz w:val="24"/>
          <w:szCs w:val="24"/>
        </w:rPr>
      </w:pPr>
    </w:p>
    <w:p w14:paraId="75204C02" w14:textId="77777777" w:rsidR="00777812" w:rsidRPr="00FF03FB" w:rsidRDefault="00777812" w:rsidP="00FF03FB">
      <w:pPr>
        <w:rPr>
          <w:rFonts w:asciiTheme="minorHAnsi" w:hAnsiTheme="minorHAnsi" w:cstheme="minorHAnsi"/>
        </w:rPr>
      </w:pPr>
      <w:r w:rsidRPr="00FF03FB">
        <w:rPr>
          <w:rFonts w:asciiTheme="minorHAnsi" w:hAnsiTheme="minorHAnsi" w:cstheme="minorHAnsi"/>
        </w:rPr>
        <w:t>A delivery mechanism is a delivery method paired with an incentive method. Delivery mechanisms are used by programs to obtain program participation and energy savings.</w:t>
      </w:r>
    </w:p>
    <w:p w14:paraId="696613FC" w14:textId="2E0FBA25" w:rsidR="00777812" w:rsidRPr="00FF03FB" w:rsidRDefault="00777812" w:rsidP="00FF03FB">
      <w:pPr>
        <w:rPr>
          <w:rFonts w:asciiTheme="minorHAnsi" w:hAnsiTheme="minorHAnsi" w:cstheme="minorHAnsi"/>
          <w:b/>
        </w:rPr>
      </w:pPr>
    </w:p>
    <w:tbl>
      <w:tblPr>
        <w:tblStyle w:val="TableGrid1"/>
        <w:tblW w:w="5000" w:type="pct"/>
        <w:tblLayout w:type="fixed"/>
        <w:tblLook w:val="04A0" w:firstRow="1" w:lastRow="0" w:firstColumn="1" w:lastColumn="0" w:noHBand="0" w:noVBand="1"/>
      </w:tblPr>
      <w:tblGrid>
        <w:gridCol w:w="2425"/>
        <w:gridCol w:w="6925"/>
      </w:tblGrid>
      <w:tr w:rsidR="00777812" w:rsidRPr="00FF03FB" w14:paraId="0C865215" w14:textId="77777777" w:rsidTr="00777812">
        <w:tc>
          <w:tcPr>
            <w:tcW w:w="1297" w:type="pct"/>
            <w:shd w:val="clear" w:color="auto" w:fill="D9D9D9" w:themeFill="background1" w:themeFillShade="D9"/>
          </w:tcPr>
          <w:p w14:paraId="0C198F07" w14:textId="77777777" w:rsidR="00777812" w:rsidRPr="00FF03FB" w:rsidRDefault="00777812" w:rsidP="00777812">
            <w:pPr>
              <w:rPr>
                <w:rFonts w:cstheme="minorHAnsi"/>
                <w:b/>
                <w:sz w:val="22"/>
              </w:rPr>
            </w:pPr>
            <w:r w:rsidRPr="00FF03FB">
              <w:rPr>
                <w:rFonts w:cstheme="minorHAnsi"/>
                <w:b/>
                <w:sz w:val="22"/>
              </w:rPr>
              <w:t>Delivery Method</w:t>
            </w:r>
          </w:p>
        </w:tc>
        <w:tc>
          <w:tcPr>
            <w:tcW w:w="3703" w:type="pct"/>
            <w:shd w:val="clear" w:color="auto" w:fill="D9D9D9" w:themeFill="background1" w:themeFillShade="D9"/>
          </w:tcPr>
          <w:p w14:paraId="4B90C946" w14:textId="77777777" w:rsidR="00777812" w:rsidRPr="00FF03FB" w:rsidRDefault="00777812" w:rsidP="00777812">
            <w:pPr>
              <w:rPr>
                <w:rFonts w:cstheme="minorHAnsi"/>
                <w:b/>
                <w:sz w:val="22"/>
              </w:rPr>
            </w:pPr>
            <w:r w:rsidRPr="00FF03FB">
              <w:rPr>
                <w:rFonts w:cstheme="minorHAnsi"/>
                <w:b/>
                <w:sz w:val="22"/>
              </w:rPr>
              <w:t>Description</w:t>
            </w:r>
          </w:p>
        </w:tc>
      </w:tr>
      <w:tr w:rsidR="0044777A" w:rsidRPr="00FF03FB" w14:paraId="570C2B49" w14:textId="77777777" w:rsidTr="00777812">
        <w:tc>
          <w:tcPr>
            <w:tcW w:w="1297" w:type="pct"/>
          </w:tcPr>
          <w:p w14:paraId="158AB86B" w14:textId="6893C42F" w:rsidR="0044777A" w:rsidRPr="00FF03FB" w:rsidRDefault="0044777A" w:rsidP="00777812">
            <w:pPr>
              <w:rPr>
                <w:rFonts w:cstheme="minorHAnsi"/>
                <w:sz w:val="22"/>
              </w:rPr>
            </w:pPr>
            <w:r w:rsidRPr="00FF03FB">
              <w:rPr>
                <w:rFonts w:cstheme="minorHAnsi"/>
                <w:sz w:val="22"/>
              </w:rPr>
              <w:t>Financial Support</w:t>
            </w:r>
          </w:p>
        </w:tc>
        <w:tc>
          <w:tcPr>
            <w:tcW w:w="3703" w:type="pct"/>
          </w:tcPr>
          <w:p w14:paraId="05D1A74F" w14:textId="220311AF" w:rsidR="0044777A" w:rsidRPr="00FF03FB" w:rsidRDefault="0044777A" w:rsidP="00777812">
            <w:pPr>
              <w:rPr>
                <w:rFonts w:cstheme="minorHAnsi"/>
                <w:sz w:val="22"/>
              </w:rPr>
            </w:pPr>
            <w:r w:rsidRPr="00FF03FB">
              <w:rPr>
                <w:rFonts w:eastAsiaTheme="minorHAnsi" w:cstheme="minorHAnsi"/>
                <w:sz w:val="22"/>
                <w:szCs w:val="18"/>
              </w:rPr>
              <w:t>The program motivates customers, through financial incentives such as rebates or low interest loans, to implement energy efficient measures or projects.</w:t>
            </w:r>
          </w:p>
        </w:tc>
      </w:tr>
    </w:tbl>
    <w:p w14:paraId="689AAD39" w14:textId="51791EF4" w:rsidR="00777812" w:rsidRPr="00FF03FB" w:rsidRDefault="00777812" w:rsidP="00FF03FB">
      <w:pPr>
        <w:rPr>
          <w:rFonts w:asciiTheme="minorHAnsi" w:hAnsiTheme="minorHAnsi" w:cstheme="minorHAnsi"/>
          <w:b/>
        </w:rPr>
      </w:pPr>
    </w:p>
    <w:tbl>
      <w:tblPr>
        <w:tblStyle w:val="TableGrid1"/>
        <w:tblW w:w="5000" w:type="pct"/>
        <w:tblLook w:val="04A0" w:firstRow="1" w:lastRow="0" w:firstColumn="1" w:lastColumn="0" w:noHBand="0" w:noVBand="1"/>
      </w:tblPr>
      <w:tblGrid>
        <w:gridCol w:w="2425"/>
        <w:gridCol w:w="6925"/>
      </w:tblGrid>
      <w:tr w:rsidR="00777812" w:rsidRPr="00FF03FB" w14:paraId="48F066BC" w14:textId="77777777" w:rsidTr="00777812">
        <w:tc>
          <w:tcPr>
            <w:tcW w:w="1297" w:type="pct"/>
            <w:shd w:val="clear" w:color="auto" w:fill="D9D9D9" w:themeFill="background1" w:themeFillShade="D9"/>
          </w:tcPr>
          <w:p w14:paraId="10F4608A" w14:textId="77777777" w:rsidR="00777812" w:rsidRPr="00FF03FB" w:rsidRDefault="00777812" w:rsidP="00777812">
            <w:pPr>
              <w:rPr>
                <w:rFonts w:cstheme="minorHAnsi"/>
                <w:b/>
                <w:sz w:val="22"/>
              </w:rPr>
            </w:pPr>
            <w:r w:rsidRPr="00FF03FB">
              <w:rPr>
                <w:rFonts w:cstheme="minorHAnsi"/>
                <w:b/>
                <w:sz w:val="22"/>
              </w:rPr>
              <w:t>Incentive Method</w:t>
            </w:r>
          </w:p>
        </w:tc>
        <w:tc>
          <w:tcPr>
            <w:tcW w:w="3703" w:type="pct"/>
            <w:shd w:val="clear" w:color="auto" w:fill="D9D9D9" w:themeFill="background1" w:themeFillShade="D9"/>
          </w:tcPr>
          <w:p w14:paraId="0A285924" w14:textId="77777777" w:rsidR="00777812" w:rsidRPr="00FF03FB" w:rsidRDefault="00777812" w:rsidP="00777812">
            <w:pPr>
              <w:rPr>
                <w:rFonts w:cstheme="minorHAnsi"/>
                <w:b/>
                <w:sz w:val="22"/>
              </w:rPr>
            </w:pPr>
            <w:r w:rsidRPr="00FF03FB">
              <w:rPr>
                <w:rFonts w:cstheme="minorHAnsi"/>
                <w:b/>
                <w:sz w:val="22"/>
              </w:rPr>
              <w:t>Description</w:t>
            </w:r>
          </w:p>
        </w:tc>
      </w:tr>
      <w:tr w:rsidR="00777812" w:rsidRPr="00FF03FB" w14:paraId="64FD36F2" w14:textId="77777777" w:rsidTr="00777812">
        <w:tc>
          <w:tcPr>
            <w:tcW w:w="1297" w:type="pct"/>
          </w:tcPr>
          <w:p w14:paraId="5645531F" w14:textId="40821205" w:rsidR="00777812" w:rsidRPr="00FF03FB" w:rsidRDefault="00777812" w:rsidP="00FF03FB">
            <w:pPr>
              <w:rPr>
                <w:rFonts w:cstheme="minorHAnsi"/>
                <w:sz w:val="22"/>
              </w:rPr>
            </w:pPr>
            <w:r w:rsidRPr="00FF03FB">
              <w:rPr>
                <w:rFonts w:cstheme="minorHAnsi"/>
                <w:sz w:val="22"/>
              </w:rPr>
              <w:t>Down-Stream Incentive (</w:t>
            </w:r>
            <w:proofErr w:type="spellStart"/>
            <w:r w:rsidRPr="00FF03FB">
              <w:rPr>
                <w:rFonts w:cstheme="minorHAnsi"/>
                <w:sz w:val="22"/>
              </w:rPr>
              <w:t>DnDeemed</w:t>
            </w:r>
            <w:proofErr w:type="spellEnd"/>
            <w:r w:rsidRPr="00FF03FB">
              <w:rPr>
                <w:rFonts w:cstheme="minorHAnsi"/>
                <w:sz w:val="22"/>
              </w:rPr>
              <w:t>)</w:t>
            </w:r>
          </w:p>
        </w:tc>
        <w:tc>
          <w:tcPr>
            <w:tcW w:w="3703" w:type="pct"/>
          </w:tcPr>
          <w:p w14:paraId="3C92C0DA" w14:textId="77777777" w:rsidR="00777812" w:rsidRPr="00FF03FB" w:rsidRDefault="00777812" w:rsidP="00FF03FB">
            <w:pPr>
              <w:rPr>
                <w:rFonts w:cstheme="minorHAnsi"/>
                <w:sz w:val="22"/>
              </w:rPr>
            </w:pPr>
            <w:r w:rsidRPr="00FF03FB">
              <w:rPr>
                <w:rFonts w:cstheme="minorHAnsi"/>
                <w:sz w:val="22"/>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645E0D9E" w14:textId="77777777" w:rsidR="003D1CCE" w:rsidRPr="00FF03FB" w:rsidRDefault="003D1CCE" w:rsidP="003D1CCE">
      <w:pPr>
        <w:pStyle w:val="PAR1"/>
        <w:rPr>
          <w:rFonts w:asciiTheme="minorHAnsi" w:hAnsiTheme="minorHAnsi" w:cstheme="minorHAnsi"/>
        </w:rPr>
      </w:pPr>
      <w:bookmarkStart w:id="20" w:name="_Toc533071790"/>
      <w:bookmarkStart w:id="21" w:name="_Toc533071791"/>
      <w:bookmarkStart w:id="22" w:name="_Toc533072188"/>
      <w:bookmarkEnd w:id="20"/>
      <w:bookmarkEnd w:id="21"/>
      <w:r w:rsidRPr="00FF03FB">
        <w:rPr>
          <w:rFonts w:asciiTheme="minorHAnsi" w:hAnsiTheme="minorHAnsi" w:cstheme="minorHAnsi"/>
        </w:rPr>
        <w:t>Measure Effective Useful Life</w:t>
      </w:r>
      <w:bookmarkEnd w:id="22"/>
    </w:p>
    <w:p w14:paraId="645E0D9F" w14:textId="3B8E8788" w:rsidR="003D1CCE" w:rsidRPr="00FF03FB" w:rsidRDefault="003D1CCE" w:rsidP="003D1CCE">
      <w:pPr>
        <w:rPr>
          <w:rFonts w:asciiTheme="minorHAnsi" w:hAnsiTheme="minorHAnsi" w:cstheme="minorHAnsi"/>
        </w:rPr>
      </w:pPr>
      <w:r w:rsidRPr="00FF03FB">
        <w:rPr>
          <w:rFonts w:asciiTheme="minorHAnsi" w:hAnsiTheme="minorHAnsi" w:cstheme="minorHAnsi"/>
        </w:rPr>
        <w:lastRenderedPageBreak/>
        <w:t xml:space="preserve">A measure </w:t>
      </w:r>
      <w:r w:rsidR="00382306" w:rsidRPr="00FF03FB">
        <w:rPr>
          <w:rFonts w:asciiTheme="minorHAnsi" w:hAnsiTheme="minorHAnsi" w:cstheme="minorHAnsi"/>
        </w:rPr>
        <w:t>e</w:t>
      </w:r>
      <w:r w:rsidRPr="00FF03FB">
        <w:rPr>
          <w:rFonts w:asciiTheme="minorHAnsi" w:hAnsiTheme="minorHAnsi" w:cstheme="minorHAnsi"/>
        </w:rPr>
        <w:t xml:space="preserve">ffective </w:t>
      </w:r>
      <w:r w:rsidR="00382306" w:rsidRPr="00FF03FB">
        <w:rPr>
          <w:rFonts w:asciiTheme="minorHAnsi" w:hAnsiTheme="minorHAnsi" w:cstheme="minorHAnsi"/>
        </w:rPr>
        <w:t>u</w:t>
      </w:r>
      <w:r w:rsidRPr="00FF03FB">
        <w:rPr>
          <w:rFonts w:asciiTheme="minorHAnsi" w:hAnsiTheme="minorHAnsi" w:cstheme="minorHAnsi"/>
        </w:rPr>
        <w:t xml:space="preserve">seful </w:t>
      </w:r>
      <w:r w:rsidR="00382306" w:rsidRPr="00FF03FB">
        <w:rPr>
          <w:rFonts w:asciiTheme="minorHAnsi" w:hAnsiTheme="minorHAnsi" w:cstheme="minorHAnsi"/>
        </w:rPr>
        <w:t>l</w:t>
      </w:r>
      <w:r w:rsidRPr="00FF03FB">
        <w:rPr>
          <w:rFonts w:asciiTheme="minorHAnsi" w:hAnsiTheme="minorHAnsi" w:cstheme="minorHAnsi"/>
        </w:rPr>
        <w:t xml:space="preserve">ife (EUL) of </w:t>
      </w:r>
      <w:r w:rsidR="00BF6BAD" w:rsidRPr="00FF03FB">
        <w:rPr>
          <w:rFonts w:asciiTheme="minorHAnsi" w:hAnsiTheme="minorHAnsi" w:cstheme="minorHAnsi"/>
        </w:rPr>
        <w:t>3</w:t>
      </w:r>
      <w:r w:rsidRPr="00FF03FB">
        <w:rPr>
          <w:rFonts w:asciiTheme="minorHAnsi" w:hAnsiTheme="minorHAnsi" w:cstheme="minorHAnsi"/>
        </w:rPr>
        <w:t xml:space="preserve"> years is adopted as outlined in</w:t>
      </w:r>
      <w:r w:rsidR="00FF116A" w:rsidRPr="00FF03FB">
        <w:rPr>
          <w:rFonts w:asciiTheme="minorHAnsi" w:hAnsiTheme="minorHAnsi" w:cstheme="minorHAnsi"/>
        </w:rPr>
        <w:t xml:space="preserve"> Table 8 of Public Utilities Commission of the State of California </w:t>
      </w:r>
      <w:r w:rsidR="00BF6BAD" w:rsidRPr="00FF03FB">
        <w:rPr>
          <w:rFonts w:asciiTheme="minorHAnsi" w:hAnsiTheme="minorHAnsi" w:cstheme="minorHAnsi"/>
        </w:rPr>
        <w:t>Resolution</w:t>
      </w:r>
      <w:r w:rsidR="00FF116A" w:rsidRPr="00FF03FB">
        <w:rPr>
          <w:rFonts w:asciiTheme="minorHAnsi" w:hAnsiTheme="minorHAnsi" w:cstheme="minorHAnsi"/>
        </w:rPr>
        <w:t xml:space="preserve"> E-</w:t>
      </w:r>
      <w:r w:rsidR="00BF6BAD" w:rsidRPr="00FF03FB">
        <w:rPr>
          <w:rFonts w:asciiTheme="minorHAnsi" w:hAnsiTheme="minorHAnsi" w:cstheme="minorHAnsi"/>
        </w:rPr>
        <w:t>4952</w:t>
      </w:r>
      <w:r w:rsidR="00AD4C46" w:rsidRPr="00FF03FB">
        <w:rPr>
          <w:rFonts w:asciiTheme="minorHAnsi" w:hAnsiTheme="minorHAnsi" w:cstheme="minorHAnsi"/>
        </w:rPr>
        <w:t>.</w:t>
      </w:r>
      <w:r w:rsidR="00BF6BAD" w:rsidRPr="00FF03FB">
        <w:rPr>
          <w:rFonts w:asciiTheme="minorHAnsi" w:hAnsiTheme="minorHAnsi" w:cstheme="minorHAnsi"/>
        </w:rPr>
        <w:t xml:space="preserve"> </w:t>
      </w:r>
    </w:p>
    <w:p w14:paraId="65F23B9A" w14:textId="18E582ED" w:rsidR="00126F13" w:rsidRPr="00FF03FB" w:rsidRDefault="00126F13" w:rsidP="003D1CCE">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2654"/>
        <w:gridCol w:w="855"/>
        <w:gridCol w:w="1427"/>
        <w:gridCol w:w="1489"/>
        <w:gridCol w:w="1419"/>
      </w:tblGrid>
      <w:tr w:rsidR="00126F13" w:rsidRPr="00FF03FB" w14:paraId="62571BAA" w14:textId="77777777" w:rsidTr="00FF03FB">
        <w:tc>
          <w:tcPr>
            <w:tcW w:w="806" w:type="pct"/>
            <w:shd w:val="clear" w:color="auto" w:fill="D9D9D9" w:themeFill="background1" w:themeFillShade="D9"/>
            <w:vAlign w:val="center"/>
          </w:tcPr>
          <w:p w14:paraId="3D4F0358" w14:textId="77777777" w:rsidR="00126F13" w:rsidRPr="00FF03FB" w:rsidRDefault="00126F13" w:rsidP="00FF03FB">
            <w:pPr>
              <w:jc w:val="center"/>
              <w:rPr>
                <w:rFonts w:asciiTheme="minorHAnsi" w:hAnsiTheme="minorHAnsi" w:cstheme="minorHAnsi"/>
                <w:b/>
                <w:sz w:val="22"/>
              </w:rPr>
            </w:pPr>
            <w:r w:rsidRPr="00FF03FB">
              <w:rPr>
                <w:rFonts w:asciiTheme="minorHAnsi" w:hAnsiTheme="minorHAnsi" w:cstheme="minorHAnsi"/>
                <w:b/>
                <w:sz w:val="22"/>
              </w:rPr>
              <w:t>EUL ID</w:t>
            </w:r>
          </w:p>
        </w:tc>
        <w:tc>
          <w:tcPr>
            <w:tcW w:w="1419" w:type="pct"/>
            <w:shd w:val="clear" w:color="auto" w:fill="D9D9D9" w:themeFill="background1" w:themeFillShade="D9"/>
            <w:vAlign w:val="center"/>
          </w:tcPr>
          <w:p w14:paraId="1B401D97" w14:textId="77777777" w:rsidR="00126F13" w:rsidRPr="00FF03FB" w:rsidRDefault="00126F13" w:rsidP="00FF03FB">
            <w:pPr>
              <w:jc w:val="center"/>
              <w:rPr>
                <w:rFonts w:asciiTheme="minorHAnsi" w:hAnsiTheme="minorHAnsi" w:cstheme="minorHAnsi"/>
                <w:b/>
                <w:sz w:val="22"/>
              </w:rPr>
            </w:pPr>
            <w:r w:rsidRPr="00FF03FB">
              <w:rPr>
                <w:rFonts w:asciiTheme="minorHAnsi" w:hAnsiTheme="minorHAnsi" w:cstheme="minorHAnsi"/>
                <w:b/>
                <w:sz w:val="22"/>
              </w:rPr>
              <w:t>Description</w:t>
            </w:r>
          </w:p>
        </w:tc>
        <w:tc>
          <w:tcPr>
            <w:tcW w:w="457" w:type="pct"/>
            <w:shd w:val="clear" w:color="auto" w:fill="D9D9D9" w:themeFill="background1" w:themeFillShade="D9"/>
            <w:vAlign w:val="center"/>
          </w:tcPr>
          <w:p w14:paraId="05BBDC70" w14:textId="77777777" w:rsidR="00126F13" w:rsidRPr="00FF03FB" w:rsidRDefault="00126F13" w:rsidP="00FF03FB">
            <w:pPr>
              <w:jc w:val="center"/>
              <w:rPr>
                <w:rFonts w:asciiTheme="minorHAnsi" w:hAnsiTheme="minorHAnsi" w:cstheme="minorHAnsi"/>
                <w:b/>
                <w:sz w:val="22"/>
              </w:rPr>
            </w:pPr>
            <w:r w:rsidRPr="00FF03FB">
              <w:rPr>
                <w:rFonts w:asciiTheme="minorHAnsi" w:hAnsiTheme="minorHAnsi" w:cstheme="minorHAnsi"/>
                <w:b/>
                <w:sz w:val="22"/>
              </w:rPr>
              <w:t>Sector</w:t>
            </w:r>
          </w:p>
        </w:tc>
        <w:tc>
          <w:tcPr>
            <w:tcW w:w="763" w:type="pct"/>
            <w:shd w:val="clear" w:color="auto" w:fill="D9D9D9" w:themeFill="background1" w:themeFillShade="D9"/>
            <w:vAlign w:val="center"/>
          </w:tcPr>
          <w:p w14:paraId="1304591B" w14:textId="77777777" w:rsidR="00126F13" w:rsidRPr="00FF03FB" w:rsidRDefault="00126F13" w:rsidP="00FF03FB">
            <w:pPr>
              <w:jc w:val="center"/>
              <w:rPr>
                <w:rFonts w:asciiTheme="minorHAnsi" w:hAnsiTheme="minorHAnsi" w:cstheme="minorHAnsi"/>
                <w:b/>
                <w:sz w:val="22"/>
              </w:rPr>
            </w:pPr>
            <w:r w:rsidRPr="00FF03FB">
              <w:rPr>
                <w:rFonts w:asciiTheme="minorHAnsi" w:hAnsiTheme="minorHAnsi" w:cstheme="minorHAnsi"/>
                <w:b/>
                <w:sz w:val="22"/>
              </w:rPr>
              <w:t>UseCategory</w:t>
            </w:r>
          </w:p>
        </w:tc>
        <w:tc>
          <w:tcPr>
            <w:tcW w:w="796" w:type="pct"/>
            <w:shd w:val="clear" w:color="auto" w:fill="D9D9D9" w:themeFill="background1" w:themeFillShade="D9"/>
            <w:vAlign w:val="center"/>
          </w:tcPr>
          <w:p w14:paraId="28DB1EED" w14:textId="77777777" w:rsidR="00126F13" w:rsidRPr="00FF03FB" w:rsidRDefault="00126F13" w:rsidP="00FF03FB">
            <w:pPr>
              <w:jc w:val="center"/>
              <w:rPr>
                <w:rFonts w:asciiTheme="minorHAnsi" w:hAnsiTheme="minorHAnsi" w:cstheme="minorHAnsi"/>
                <w:b/>
                <w:sz w:val="22"/>
              </w:rPr>
            </w:pPr>
            <w:r w:rsidRPr="00FF03FB">
              <w:rPr>
                <w:rFonts w:asciiTheme="minorHAnsi" w:hAnsiTheme="minorHAnsi" w:cstheme="minorHAnsi"/>
                <w:b/>
                <w:sz w:val="22"/>
              </w:rPr>
              <w:t>EUL (Years)</w:t>
            </w:r>
          </w:p>
        </w:tc>
        <w:tc>
          <w:tcPr>
            <w:tcW w:w="760" w:type="pct"/>
            <w:shd w:val="clear" w:color="auto" w:fill="D9D9D9" w:themeFill="background1" w:themeFillShade="D9"/>
            <w:vAlign w:val="center"/>
          </w:tcPr>
          <w:p w14:paraId="793E33D3" w14:textId="77777777" w:rsidR="00126F13" w:rsidRPr="00FF03FB" w:rsidRDefault="00126F13" w:rsidP="00FF03FB">
            <w:pPr>
              <w:jc w:val="center"/>
              <w:rPr>
                <w:rFonts w:asciiTheme="minorHAnsi" w:hAnsiTheme="minorHAnsi" w:cstheme="minorHAnsi"/>
                <w:b/>
                <w:sz w:val="22"/>
              </w:rPr>
            </w:pPr>
            <w:r w:rsidRPr="00FF03FB">
              <w:rPr>
                <w:rFonts w:asciiTheme="minorHAnsi" w:hAnsiTheme="minorHAnsi" w:cstheme="minorHAnsi"/>
                <w:b/>
                <w:sz w:val="22"/>
              </w:rPr>
              <w:t>RUL (Years)</w:t>
            </w:r>
          </w:p>
        </w:tc>
      </w:tr>
      <w:tr w:rsidR="00126F13" w:rsidRPr="00FF03FB" w14:paraId="6B05BFFB" w14:textId="77777777" w:rsidTr="00126F13">
        <w:trPr>
          <w:trHeight w:val="243"/>
        </w:trPr>
        <w:tc>
          <w:tcPr>
            <w:tcW w:w="806" w:type="pct"/>
            <w:vAlign w:val="center"/>
          </w:tcPr>
          <w:p w14:paraId="42CD25E5" w14:textId="26C391BD" w:rsidR="00126F13"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NonRes-RCx-Operational</w:t>
            </w:r>
          </w:p>
        </w:tc>
        <w:tc>
          <w:tcPr>
            <w:tcW w:w="1419" w:type="pct"/>
            <w:vAlign w:val="center"/>
          </w:tcPr>
          <w:p w14:paraId="53339390" w14:textId="3B8E9A3E" w:rsidR="00126F13"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 xml:space="preserve">Retrocommissioning and operational programs in </w:t>
            </w:r>
            <w:proofErr w:type="spellStart"/>
            <w:proofErr w:type="gramStart"/>
            <w:r w:rsidRPr="00FF03FB">
              <w:rPr>
                <w:rFonts w:asciiTheme="minorHAnsi" w:hAnsiTheme="minorHAnsi" w:cstheme="minorHAnsi"/>
                <w:sz w:val="22"/>
              </w:rPr>
              <w:t>non residential</w:t>
            </w:r>
            <w:proofErr w:type="spellEnd"/>
            <w:proofErr w:type="gramEnd"/>
            <w:r w:rsidRPr="00FF03FB">
              <w:rPr>
                <w:rFonts w:asciiTheme="minorHAnsi" w:hAnsiTheme="minorHAnsi" w:cstheme="minorHAnsi"/>
                <w:sz w:val="22"/>
              </w:rPr>
              <w:t xml:space="preserve"> settings</w:t>
            </w:r>
          </w:p>
        </w:tc>
        <w:tc>
          <w:tcPr>
            <w:tcW w:w="457" w:type="pct"/>
            <w:vAlign w:val="center"/>
          </w:tcPr>
          <w:p w14:paraId="7CB0DF30" w14:textId="77777777" w:rsidR="00126F13"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Com</w:t>
            </w:r>
          </w:p>
        </w:tc>
        <w:tc>
          <w:tcPr>
            <w:tcW w:w="763" w:type="pct"/>
            <w:vAlign w:val="center"/>
          </w:tcPr>
          <w:p w14:paraId="286F3983" w14:textId="1473F7DE" w:rsidR="00126F13"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ProcHeat</w:t>
            </w:r>
          </w:p>
        </w:tc>
        <w:tc>
          <w:tcPr>
            <w:tcW w:w="796" w:type="pct"/>
            <w:vAlign w:val="center"/>
          </w:tcPr>
          <w:p w14:paraId="4DFE20D8" w14:textId="3CA14AC9" w:rsidR="00126F13"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3</w:t>
            </w:r>
          </w:p>
        </w:tc>
        <w:tc>
          <w:tcPr>
            <w:tcW w:w="760" w:type="pct"/>
            <w:vAlign w:val="center"/>
          </w:tcPr>
          <w:p w14:paraId="293ED889" w14:textId="404EEB0A" w:rsidR="00126F13"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1</w:t>
            </w:r>
          </w:p>
        </w:tc>
      </w:tr>
    </w:tbl>
    <w:p w14:paraId="37DC7ADE" w14:textId="77777777" w:rsidR="00126F13" w:rsidRPr="00FF03FB" w:rsidRDefault="00126F13" w:rsidP="003D1CCE">
      <w:pPr>
        <w:rPr>
          <w:rFonts w:asciiTheme="minorHAnsi" w:hAnsiTheme="minorHAnsi" w:cstheme="minorHAnsi"/>
        </w:rPr>
      </w:pPr>
    </w:p>
    <w:p w14:paraId="645E0DA0" w14:textId="03B541D2" w:rsidR="003D1CCE" w:rsidRPr="00FF03FB" w:rsidRDefault="003D1CCE" w:rsidP="003D1CCE">
      <w:pPr>
        <w:pStyle w:val="PAR1"/>
        <w:rPr>
          <w:rFonts w:asciiTheme="minorHAnsi" w:hAnsiTheme="minorHAnsi" w:cstheme="minorHAnsi"/>
        </w:rPr>
      </w:pPr>
      <w:bookmarkStart w:id="23" w:name="_Toc214003089"/>
      <w:bookmarkStart w:id="24" w:name="_Toc533072189"/>
      <w:r w:rsidRPr="00FF03FB">
        <w:rPr>
          <w:rFonts w:asciiTheme="minorHAnsi" w:hAnsiTheme="minorHAnsi" w:cstheme="minorHAnsi"/>
        </w:rPr>
        <w:t>Net-to-Gross R</w:t>
      </w:r>
      <w:r w:rsidR="00777812" w:rsidRPr="00FF03FB">
        <w:rPr>
          <w:rFonts w:asciiTheme="minorHAnsi" w:hAnsiTheme="minorHAnsi" w:cstheme="minorHAnsi"/>
        </w:rPr>
        <w:t>atio</w:t>
      </w:r>
      <w:bookmarkEnd w:id="23"/>
      <w:bookmarkEnd w:id="24"/>
    </w:p>
    <w:p w14:paraId="3F8774C7" w14:textId="74B76F82" w:rsidR="00777812" w:rsidRPr="00FF03FB" w:rsidRDefault="00777812" w:rsidP="00777812">
      <w:pPr>
        <w:pStyle w:val="NoSpacing"/>
        <w:rPr>
          <w:rFonts w:cstheme="minorHAnsi"/>
        </w:rPr>
      </w:pPr>
      <w:r w:rsidRPr="00FF03FB">
        <w:rPr>
          <w:rFonts w:cstheme="minorHAnsi"/>
        </w:rPr>
        <w:t>The NTG values were obtained using the DEER READI tool. The relevant NTG values for the measures in this work paper are in the table below.</w:t>
      </w:r>
    </w:p>
    <w:p w14:paraId="7888B655" w14:textId="77777777" w:rsidR="0076662A" w:rsidRPr="00FF03FB" w:rsidRDefault="0076662A" w:rsidP="00A31A98">
      <w:pPr>
        <w:rPr>
          <w:rFonts w:asciiTheme="minorHAnsi" w:hAnsiTheme="minorHAnsi" w:cstheme="minorHAnsi"/>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3051"/>
        <w:gridCol w:w="908"/>
        <w:gridCol w:w="1226"/>
        <w:gridCol w:w="1124"/>
        <w:gridCol w:w="1115"/>
      </w:tblGrid>
      <w:tr w:rsidR="00B93E3F" w:rsidRPr="00FF03FB" w14:paraId="0C9045FD" w14:textId="77777777" w:rsidTr="00FF03FB">
        <w:tc>
          <w:tcPr>
            <w:tcW w:w="1077" w:type="pct"/>
            <w:shd w:val="clear" w:color="auto" w:fill="D9D9D9" w:themeFill="background1" w:themeFillShade="D9"/>
            <w:vAlign w:val="center"/>
          </w:tcPr>
          <w:p w14:paraId="3C253E95" w14:textId="77777777" w:rsidR="0076662A" w:rsidRPr="00FF03FB" w:rsidRDefault="0076662A" w:rsidP="00FF03FB">
            <w:pPr>
              <w:jc w:val="center"/>
              <w:rPr>
                <w:rFonts w:asciiTheme="minorHAnsi" w:hAnsiTheme="minorHAnsi" w:cstheme="minorHAnsi"/>
                <w:b/>
                <w:sz w:val="22"/>
              </w:rPr>
            </w:pPr>
            <w:r w:rsidRPr="00FF03FB">
              <w:rPr>
                <w:rFonts w:asciiTheme="minorHAnsi" w:hAnsiTheme="minorHAnsi" w:cstheme="minorHAnsi"/>
                <w:b/>
                <w:sz w:val="22"/>
              </w:rPr>
              <w:t>NTGR ID</w:t>
            </w:r>
          </w:p>
        </w:tc>
        <w:tc>
          <w:tcPr>
            <w:tcW w:w="1612" w:type="pct"/>
            <w:shd w:val="clear" w:color="auto" w:fill="D9D9D9" w:themeFill="background1" w:themeFillShade="D9"/>
            <w:vAlign w:val="center"/>
          </w:tcPr>
          <w:p w14:paraId="7BDEC0DA" w14:textId="77777777" w:rsidR="0076662A" w:rsidRPr="00FF03FB" w:rsidRDefault="0076662A" w:rsidP="00FF03FB">
            <w:pPr>
              <w:jc w:val="center"/>
              <w:rPr>
                <w:rFonts w:asciiTheme="minorHAnsi" w:hAnsiTheme="minorHAnsi" w:cstheme="minorHAnsi"/>
                <w:b/>
                <w:sz w:val="22"/>
              </w:rPr>
            </w:pPr>
            <w:r w:rsidRPr="00FF03FB">
              <w:rPr>
                <w:rFonts w:asciiTheme="minorHAnsi" w:hAnsiTheme="minorHAnsi" w:cstheme="minorHAnsi"/>
                <w:b/>
                <w:sz w:val="22"/>
              </w:rPr>
              <w:t>Description</w:t>
            </w:r>
          </w:p>
        </w:tc>
        <w:tc>
          <w:tcPr>
            <w:tcW w:w="480" w:type="pct"/>
            <w:shd w:val="clear" w:color="auto" w:fill="D9D9D9" w:themeFill="background1" w:themeFillShade="D9"/>
            <w:vAlign w:val="center"/>
          </w:tcPr>
          <w:p w14:paraId="2B996C86" w14:textId="77777777" w:rsidR="0076662A" w:rsidRPr="00FF03FB" w:rsidRDefault="0076662A" w:rsidP="00FF03FB">
            <w:pPr>
              <w:jc w:val="center"/>
              <w:rPr>
                <w:rFonts w:asciiTheme="minorHAnsi" w:hAnsiTheme="minorHAnsi" w:cstheme="minorHAnsi"/>
                <w:b/>
                <w:sz w:val="22"/>
              </w:rPr>
            </w:pPr>
            <w:r w:rsidRPr="00FF03FB">
              <w:rPr>
                <w:rFonts w:asciiTheme="minorHAnsi" w:hAnsiTheme="minorHAnsi" w:cstheme="minorHAnsi"/>
                <w:b/>
                <w:sz w:val="22"/>
              </w:rPr>
              <w:t>Sector</w:t>
            </w:r>
          </w:p>
        </w:tc>
        <w:tc>
          <w:tcPr>
            <w:tcW w:w="648" w:type="pct"/>
            <w:shd w:val="clear" w:color="auto" w:fill="D9D9D9" w:themeFill="background1" w:themeFillShade="D9"/>
            <w:vAlign w:val="center"/>
          </w:tcPr>
          <w:p w14:paraId="37E517F0" w14:textId="77777777" w:rsidR="0076662A" w:rsidRPr="00FF03FB" w:rsidRDefault="0076662A" w:rsidP="00FF03FB">
            <w:pPr>
              <w:jc w:val="center"/>
              <w:rPr>
                <w:rFonts w:asciiTheme="minorHAnsi" w:hAnsiTheme="minorHAnsi" w:cstheme="minorHAnsi"/>
                <w:b/>
                <w:sz w:val="22"/>
              </w:rPr>
            </w:pPr>
            <w:r w:rsidRPr="00FF03FB">
              <w:rPr>
                <w:rFonts w:asciiTheme="minorHAnsi" w:hAnsiTheme="minorHAnsi" w:cstheme="minorHAnsi"/>
                <w:b/>
                <w:sz w:val="22"/>
              </w:rPr>
              <w:t>BldgType</w:t>
            </w:r>
          </w:p>
        </w:tc>
        <w:tc>
          <w:tcPr>
            <w:tcW w:w="594" w:type="pct"/>
            <w:shd w:val="clear" w:color="auto" w:fill="D9D9D9" w:themeFill="background1" w:themeFillShade="D9"/>
            <w:vAlign w:val="center"/>
          </w:tcPr>
          <w:p w14:paraId="6AD4220F" w14:textId="77777777" w:rsidR="0076662A" w:rsidRPr="00FF03FB" w:rsidRDefault="0076662A" w:rsidP="00FF03FB">
            <w:pPr>
              <w:jc w:val="center"/>
              <w:rPr>
                <w:rFonts w:asciiTheme="minorHAnsi" w:hAnsiTheme="minorHAnsi" w:cstheme="minorHAnsi"/>
                <w:b/>
                <w:sz w:val="22"/>
              </w:rPr>
            </w:pPr>
            <w:r w:rsidRPr="00FF03FB">
              <w:rPr>
                <w:rFonts w:asciiTheme="minorHAnsi" w:hAnsiTheme="minorHAnsi" w:cstheme="minorHAnsi"/>
                <w:b/>
                <w:sz w:val="22"/>
              </w:rPr>
              <w:t>Measure Delivery</w:t>
            </w:r>
          </w:p>
        </w:tc>
        <w:tc>
          <w:tcPr>
            <w:tcW w:w="589" w:type="pct"/>
            <w:shd w:val="clear" w:color="auto" w:fill="D9D9D9" w:themeFill="background1" w:themeFillShade="D9"/>
            <w:vAlign w:val="center"/>
          </w:tcPr>
          <w:p w14:paraId="672B8B6A" w14:textId="77777777" w:rsidR="0076662A" w:rsidRPr="00FF03FB" w:rsidRDefault="0076662A" w:rsidP="00FF03FB">
            <w:pPr>
              <w:jc w:val="center"/>
              <w:rPr>
                <w:rFonts w:asciiTheme="minorHAnsi" w:hAnsiTheme="minorHAnsi" w:cstheme="minorHAnsi"/>
                <w:b/>
                <w:sz w:val="22"/>
              </w:rPr>
            </w:pPr>
            <w:r w:rsidRPr="00FF03FB">
              <w:rPr>
                <w:rFonts w:asciiTheme="minorHAnsi" w:hAnsiTheme="minorHAnsi" w:cstheme="minorHAnsi"/>
                <w:b/>
                <w:sz w:val="22"/>
              </w:rPr>
              <w:t>NTGR</w:t>
            </w:r>
          </w:p>
        </w:tc>
      </w:tr>
      <w:tr w:rsidR="00B93E3F" w:rsidRPr="00FF03FB" w14:paraId="74476DC9" w14:textId="77777777" w:rsidTr="00FF03FB">
        <w:tc>
          <w:tcPr>
            <w:tcW w:w="1077" w:type="pct"/>
            <w:vAlign w:val="center"/>
          </w:tcPr>
          <w:p w14:paraId="15D9C4A4" w14:textId="517ADC0E" w:rsidR="0076662A"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NonRes-sAll-mStmTrp-dn</w:t>
            </w:r>
          </w:p>
        </w:tc>
        <w:tc>
          <w:tcPr>
            <w:tcW w:w="1612" w:type="pct"/>
            <w:vAlign w:val="center"/>
          </w:tcPr>
          <w:p w14:paraId="5E59973A" w14:textId="3B047C9F" w:rsidR="0076662A"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 xml:space="preserve">Steam Traps - small </w:t>
            </w:r>
            <w:r w:rsidR="003A03DB" w:rsidRPr="00FF03FB">
              <w:rPr>
                <w:rFonts w:asciiTheme="minorHAnsi" w:hAnsiTheme="minorHAnsi" w:cstheme="minorHAnsi"/>
                <w:sz w:val="22"/>
              </w:rPr>
              <w:t>commercial</w:t>
            </w:r>
            <w:r w:rsidRPr="00FF03FB">
              <w:rPr>
                <w:rFonts w:asciiTheme="minorHAnsi" w:hAnsiTheme="minorHAnsi" w:cstheme="minorHAnsi"/>
                <w:sz w:val="22"/>
              </w:rPr>
              <w:t xml:space="preserve"> non-HVAC application</w:t>
            </w:r>
          </w:p>
        </w:tc>
        <w:tc>
          <w:tcPr>
            <w:tcW w:w="480" w:type="pct"/>
            <w:vAlign w:val="center"/>
          </w:tcPr>
          <w:p w14:paraId="2E0B6922" w14:textId="05DF2228" w:rsidR="0076662A"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Com</w:t>
            </w:r>
          </w:p>
        </w:tc>
        <w:tc>
          <w:tcPr>
            <w:tcW w:w="648" w:type="pct"/>
            <w:vAlign w:val="center"/>
          </w:tcPr>
          <w:p w14:paraId="06CD07C2" w14:textId="77777777" w:rsidR="0076662A" w:rsidRPr="00FF03FB" w:rsidRDefault="0076662A" w:rsidP="00FF03FB">
            <w:pPr>
              <w:jc w:val="center"/>
              <w:rPr>
                <w:rFonts w:asciiTheme="minorHAnsi" w:hAnsiTheme="minorHAnsi" w:cstheme="minorHAnsi"/>
                <w:sz w:val="22"/>
              </w:rPr>
            </w:pPr>
            <w:r w:rsidRPr="00FF03FB">
              <w:rPr>
                <w:rFonts w:asciiTheme="minorHAnsi" w:hAnsiTheme="minorHAnsi" w:cstheme="minorHAnsi"/>
                <w:sz w:val="22"/>
              </w:rPr>
              <w:t>Any</w:t>
            </w:r>
          </w:p>
        </w:tc>
        <w:tc>
          <w:tcPr>
            <w:tcW w:w="594" w:type="pct"/>
            <w:vAlign w:val="center"/>
          </w:tcPr>
          <w:p w14:paraId="02AF5F1E" w14:textId="77777777" w:rsidR="0076662A" w:rsidRPr="00FF03FB" w:rsidRDefault="0076662A" w:rsidP="00FF03FB">
            <w:pPr>
              <w:jc w:val="center"/>
              <w:rPr>
                <w:rFonts w:asciiTheme="minorHAnsi" w:hAnsiTheme="minorHAnsi" w:cstheme="minorHAnsi"/>
                <w:sz w:val="22"/>
              </w:rPr>
            </w:pPr>
            <w:r w:rsidRPr="00FF03FB">
              <w:rPr>
                <w:rFonts w:asciiTheme="minorHAnsi" w:hAnsiTheme="minorHAnsi" w:cstheme="minorHAnsi"/>
                <w:sz w:val="22"/>
              </w:rPr>
              <w:t>Any</w:t>
            </w:r>
          </w:p>
        </w:tc>
        <w:tc>
          <w:tcPr>
            <w:tcW w:w="589" w:type="pct"/>
            <w:vAlign w:val="center"/>
          </w:tcPr>
          <w:p w14:paraId="1CE0B9DF" w14:textId="2B15CAAB" w:rsidR="0076662A" w:rsidRPr="00FF03FB" w:rsidRDefault="00126F13" w:rsidP="00FF03FB">
            <w:pPr>
              <w:jc w:val="center"/>
              <w:rPr>
                <w:rFonts w:asciiTheme="minorHAnsi" w:hAnsiTheme="minorHAnsi" w:cstheme="minorHAnsi"/>
                <w:sz w:val="22"/>
              </w:rPr>
            </w:pPr>
            <w:r w:rsidRPr="00FF03FB">
              <w:rPr>
                <w:rFonts w:asciiTheme="minorHAnsi" w:hAnsiTheme="minorHAnsi" w:cstheme="minorHAnsi"/>
                <w:sz w:val="22"/>
              </w:rPr>
              <w:t>0.68</w:t>
            </w:r>
          </w:p>
        </w:tc>
      </w:tr>
    </w:tbl>
    <w:p w14:paraId="645E0DA1" w14:textId="26828C95" w:rsidR="003D1CCE" w:rsidRPr="00FF03FB" w:rsidRDefault="003D1CCE" w:rsidP="00A31A98">
      <w:pPr>
        <w:rPr>
          <w:rFonts w:asciiTheme="minorHAnsi" w:hAnsiTheme="minorHAnsi" w:cstheme="minorHAnsi"/>
        </w:rPr>
      </w:pPr>
    </w:p>
    <w:p w14:paraId="645E0DA2" w14:textId="77777777" w:rsidR="00481BF9" w:rsidRPr="00FF03FB" w:rsidRDefault="00481BF9" w:rsidP="004E33CB">
      <w:pPr>
        <w:pStyle w:val="PAR1"/>
        <w:rPr>
          <w:rFonts w:asciiTheme="minorHAnsi" w:hAnsiTheme="minorHAnsi" w:cstheme="minorHAnsi"/>
        </w:rPr>
      </w:pPr>
      <w:bookmarkStart w:id="25" w:name="_Toc533072190"/>
      <w:r w:rsidRPr="00FF03FB">
        <w:rPr>
          <w:rFonts w:asciiTheme="minorHAnsi" w:hAnsiTheme="minorHAnsi" w:cstheme="minorHAnsi"/>
        </w:rPr>
        <w:t xml:space="preserve">Gross Realization </w:t>
      </w:r>
      <w:smartTag w:uri="urn:schemas-microsoft-com:office:smarttags" w:element="stockticker">
        <w:r w:rsidRPr="00FF03FB">
          <w:rPr>
            <w:rFonts w:asciiTheme="minorHAnsi" w:hAnsiTheme="minorHAnsi" w:cstheme="minorHAnsi"/>
          </w:rPr>
          <w:t>Rate</w:t>
        </w:r>
      </w:smartTag>
      <w:bookmarkEnd w:id="25"/>
    </w:p>
    <w:p w14:paraId="645E0DA3" w14:textId="77777777" w:rsidR="00481BF9" w:rsidRPr="00FF03FB" w:rsidRDefault="005F74B7" w:rsidP="009121F9">
      <w:pPr>
        <w:rPr>
          <w:rFonts w:asciiTheme="minorHAnsi" w:hAnsiTheme="minorHAnsi" w:cstheme="minorHAnsi"/>
        </w:rPr>
      </w:pPr>
      <w:r w:rsidRPr="00FF03FB">
        <w:rPr>
          <w:rFonts w:asciiTheme="minorHAnsi" w:hAnsiTheme="minorHAnsi" w:cstheme="minorHAnsi"/>
        </w:rPr>
        <w:t>Not applicable.</w:t>
      </w:r>
    </w:p>
    <w:p w14:paraId="645E0DA4" w14:textId="77777777" w:rsidR="00481BF9" w:rsidRPr="00FF03FB" w:rsidRDefault="00481BF9" w:rsidP="009C2DA1">
      <w:pPr>
        <w:pStyle w:val="PAR1"/>
        <w:rPr>
          <w:rFonts w:asciiTheme="minorHAnsi" w:hAnsiTheme="minorHAnsi" w:cstheme="minorHAnsi"/>
        </w:rPr>
      </w:pPr>
      <w:r w:rsidRPr="00FF03FB">
        <w:rPr>
          <w:rFonts w:asciiTheme="minorHAnsi" w:hAnsiTheme="minorHAnsi" w:cstheme="minorHAnsi"/>
        </w:rPr>
        <w:t xml:space="preserve"> </w:t>
      </w:r>
      <w:bookmarkStart w:id="26" w:name="_Toc533072191"/>
      <w:r w:rsidRPr="00FF03FB">
        <w:rPr>
          <w:rFonts w:asciiTheme="minorHAnsi" w:hAnsiTheme="minorHAnsi" w:cstheme="minorHAnsi"/>
        </w:rPr>
        <w:t>Time-of-Use Adjustment Factor</w:t>
      </w:r>
      <w:bookmarkEnd w:id="26"/>
    </w:p>
    <w:p w14:paraId="645E0DA5" w14:textId="77777777" w:rsidR="00972707" w:rsidRPr="00FF03FB" w:rsidRDefault="009121F9" w:rsidP="009121F9">
      <w:pPr>
        <w:rPr>
          <w:rFonts w:asciiTheme="minorHAnsi" w:hAnsiTheme="minorHAnsi" w:cstheme="minorHAnsi"/>
        </w:rPr>
      </w:pPr>
      <w:bookmarkStart w:id="27" w:name="_Toc214003090"/>
      <w:r w:rsidRPr="00FF03FB">
        <w:rPr>
          <w:rFonts w:asciiTheme="minorHAnsi" w:hAnsiTheme="minorHAnsi" w:cstheme="minorHAnsi"/>
        </w:rPr>
        <w:t>Not a</w:t>
      </w:r>
      <w:r w:rsidR="00972707" w:rsidRPr="00FF03FB">
        <w:rPr>
          <w:rFonts w:asciiTheme="minorHAnsi" w:hAnsiTheme="minorHAnsi" w:cstheme="minorHAnsi"/>
        </w:rPr>
        <w:t>pplicable.</w:t>
      </w:r>
    </w:p>
    <w:p w14:paraId="645E0DA6" w14:textId="77777777" w:rsidR="00481BF9" w:rsidRPr="00FF03FB" w:rsidRDefault="00481BF9" w:rsidP="009C2DA1">
      <w:pPr>
        <w:pStyle w:val="SEC"/>
        <w:rPr>
          <w:rFonts w:asciiTheme="minorHAnsi" w:hAnsiTheme="minorHAnsi" w:cstheme="minorHAnsi"/>
        </w:rPr>
      </w:pPr>
      <w:bookmarkStart w:id="28" w:name="_Toc533072192"/>
      <w:r w:rsidRPr="00FF03FB">
        <w:rPr>
          <w:rFonts w:asciiTheme="minorHAnsi" w:hAnsiTheme="minorHAnsi" w:cstheme="minorHAnsi"/>
        </w:rPr>
        <w:t>Energy Savings &amp; Demand Reduction Calculations</w:t>
      </w:r>
      <w:bookmarkEnd w:id="27"/>
      <w:bookmarkEnd w:id="28"/>
    </w:p>
    <w:p w14:paraId="645E0DA7" w14:textId="77777777" w:rsidR="00A31A98" w:rsidRPr="00FF03FB" w:rsidRDefault="00A31A98" w:rsidP="00A31A98">
      <w:pPr>
        <w:rPr>
          <w:rFonts w:asciiTheme="minorHAnsi" w:hAnsiTheme="minorHAnsi" w:cstheme="minorHAnsi"/>
        </w:rPr>
      </w:pPr>
    </w:p>
    <w:p w14:paraId="645E0DA8" w14:textId="77777777" w:rsidR="0032426B" w:rsidRPr="00FF03FB" w:rsidRDefault="0032426B" w:rsidP="00A31A98">
      <w:pPr>
        <w:rPr>
          <w:rFonts w:asciiTheme="minorHAnsi" w:hAnsiTheme="minorHAnsi" w:cstheme="minorHAnsi"/>
        </w:rPr>
      </w:pPr>
      <w:r w:rsidRPr="00FF03FB">
        <w:rPr>
          <w:rFonts w:asciiTheme="minorHAnsi" w:hAnsiTheme="minorHAnsi" w:cstheme="minorHAnsi"/>
        </w:rPr>
        <w:t>Since the publication of the Steam Trap Revision G workpaper</w:t>
      </w:r>
      <w:r w:rsidR="0079398A" w:rsidRPr="00FF03FB">
        <w:rPr>
          <w:rFonts w:asciiTheme="minorHAnsi" w:hAnsiTheme="minorHAnsi" w:cstheme="minorHAnsi"/>
        </w:rPr>
        <w:t xml:space="preserve"> [A]</w:t>
      </w:r>
      <w:r w:rsidRPr="00FF03FB">
        <w:rPr>
          <w:rFonts w:asciiTheme="minorHAnsi" w:hAnsiTheme="minorHAnsi" w:cstheme="minorHAnsi"/>
        </w:rPr>
        <w:t>, recognition of the need for adjustment factors has been realized.  These adjustment factors account for:</w:t>
      </w:r>
      <w:r w:rsidR="00A94EBD" w:rsidRPr="00FF03FB">
        <w:rPr>
          <w:rFonts w:asciiTheme="minorHAnsi" w:hAnsiTheme="minorHAnsi" w:cstheme="minorHAnsi"/>
        </w:rPr>
        <w:t xml:space="preserve">  </w:t>
      </w:r>
    </w:p>
    <w:p w14:paraId="645E0DA9" w14:textId="77777777" w:rsidR="00AD55E4" w:rsidRPr="00FF03FB" w:rsidRDefault="00305E35" w:rsidP="00AD55E4">
      <w:pPr>
        <w:numPr>
          <w:ilvl w:val="0"/>
          <w:numId w:val="31"/>
        </w:numPr>
        <w:rPr>
          <w:rFonts w:asciiTheme="minorHAnsi" w:hAnsiTheme="minorHAnsi" w:cstheme="minorHAnsi"/>
        </w:rPr>
      </w:pPr>
      <w:r w:rsidRPr="00FF03FB">
        <w:rPr>
          <w:rFonts w:asciiTheme="minorHAnsi" w:hAnsiTheme="minorHAnsi" w:cstheme="minorHAnsi"/>
          <w:b/>
        </w:rPr>
        <w:t>Pressure factor</w:t>
      </w:r>
      <w:r w:rsidRPr="00FF03FB">
        <w:rPr>
          <w:rFonts w:asciiTheme="minorHAnsi" w:hAnsiTheme="minorHAnsi" w:cstheme="minorHAnsi"/>
        </w:rPr>
        <w:t xml:space="preserve"> -- </w:t>
      </w:r>
      <w:r w:rsidR="00B22DA1" w:rsidRPr="00FF03FB">
        <w:rPr>
          <w:rFonts w:asciiTheme="minorHAnsi" w:hAnsiTheme="minorHAnsi" w:cstheme="minorHAnsi"/>
        </w:rPr>
        <w:t xml:space="preserve">The recognition that the inlet pressure of a steam trap is greatly reduced due to the effect of </w:t>
      </w:r>
      <w:r w:rsidR="00AD55E4" w:rsidRPr="00FF03FB">
        <w:rPr>
          <w:rFonts w:asciiTheme="minorHAnsi" w:hAnsiTheme="minorHAnsi" w:cstheme="minorHAnsi"/>
        </w:rPr>
        <w:t>a</w:t>
      </w:r>
      <w:r w:rsidR="00B22DA1" w:rsidRPr="00FF03FB">
        <w:rPr>
          <w:rFonts w:asciiTheme="minorHAnsi" w:hAnsiTheme="minorHAnsi" w:cstheme="minorHAnsi"/>
        </w:rPr>
        <w:t xml:space="preserve"> control valve which is between the steam line </w:t>
      </w:r>
      <w:r w:rsidR="00AD55E4" w:rsidRPr="00FF03FB">
        <w:rPr>
          <w:rFonts w:asciiTheme="minorHAnsi" w:hAnsiTheme="minorHAnsi" w:cstheme="minorHAnsi"/>
        </w:rPr>
        <w:t xml:space="preserve">pressure </w:t>
      </w:r>
      <w:r w:rsidR="00B22DA1" w:rsidRPr="00FF03FB">
        <w:rPr>
          <w:rFonts w:asciiTheme="minorHAnsi" w:hAnsiTheme="minorHAnsi" w:cstheme="minorHAnsi"/>
        </w:rPr>
        <w:t xml:space="preserve">and the </w:t>
      </w:r>
      <w:r w:rsidR="00AD55E4" w:rsidRPr="00FF03FB">
        <w:rPr>
          <w:rFonts w:asciiTheme="minorHAnsi" w:hAnsiTheme="minorHAnsi" w:cstheme="minorHAnsi"/>
        </w:rPr>
        <w:t>steam trap</w:t>
      </w:r>
      <w:r w:rsidR="00B22DA1" w:rsidRPr="00FF03FB">
        <w:rPr>
          <w:rFonts w:asciiTheme="minorHAnsi" w:hAnsiTheme="minorHAnsi" w:cstheme="minorHAnsi"/>
        </w:rPr>
        <w:t xml:space="preserve">.  </w:t>
      </w:r>
    </w:p>
    <w:p w14:paraId="645E0DAA" w14:textId="77777777" w:rsidR="00B22DA1" w:rsidRPr="00FF03FB" w:rsidRDefault="00305E35" w:rsidP="00AD55E4">
      <w:pPr>
        <w:numPr>
          <w:ilvl w:val="0"/>
          <w:numId w:val="31"/>
        </w:numPr>
        <w:rPr>
          <w:rFonts w:asciiTheme="minorHAnsi" w:hAnsiTheme="minorHAnsi" w:cstheme="minorHAnsi"/>
        </w:rPr>
      </w:pPr>
      <w:r w:rsidRPr="00FF03FB">
        <w:rPr>
          <w:rFonts w:asciiTheme="minorHAnsi" w:hAnsiTheme="minorHAnsi" w:cstheme="minorHAnsi"/>
          <w:b/>
        </w:rPr>
        <w:t>Load factor</w:t>
      </w:r>
      <w:r w:rsidRPr="00FF03FB">
        <w:rPr>
          <w:rFonts w:asciiTheme="minorHAnsi" w:hAnsiTheme="minorHAnsi" w:cstheme="minorHAnsi"/>
        </w:rPr>
        <w:t xml:space="preserve"> -- </w:t>
      </w:r>
      <w:r w:rsidR="00B22DA1" w:rsidRPr="00FF03FB">
        <w:rPr>
          <w:rFonts w:asciiTheme="minorHAnsi" w:hAnsiTheme="minorHAnsi" w:cstheme="minorHAnsi"/>
        </w:rPr>
        <w:t xml:space="preserve">The recognition that the hours that the trap is leaking steam </w:t>
      </w:r>
      <w:r w:rsidR="00D11DAC" w:rsidRPr="00FF03FB">
        <w:rPr>
          <w:rFonts w:asciiTheme="minorHAnsi" w:hAnsiTheme="minorHAnsi" w:cstheme="minorHAnsi"/>
        </w:rPr>
        <w:t>are</w:t>
      </w:r>
      <w:r w:rsidR="00B22DA1" w:rsidRPr="00FF03FB">
        <w:rPr>
          <w:rFonts w:asciiTheme="minorHAnsi" w:hAnsiTheme="minorHAnsi" w:cstheme="minorHAnsi"/>
        </w:rPr>
        <w:t xml:space="preserve"> often less than the steam system operating hours.  </w:t>
      </w:r>
    </w:p>
    <w:p w14:paraId="645E0DAB" w14:textId="77777777" w:rsidR="0032426B" w:rsidRPr="00FF03FB" w:rsidRDefault="00305E35" w:rsidP="00AD55E4">
      <w:pPr>
        <w:numPr>
          <w:ilvl w:val="0"/>
          <w:numId w:val="31"/>
        </w:numPr>
        <w:rPr>
          <w:rFonts w:asciiTheme="minorHAnsi" w:hAnsiTheme="minorHAnsi" w:cstheme="minorHAnsi"/>
        </w:rPr>
      </w:pPr>
      <w:r w:rsidRPr="00FF03FB">
        <w:rPr>
          <w:rFonts w:asciiTheme="minorHAnsi" w:hAnsiTheme="minorHAnsi" w:cstheme="minorHAnsi"/>
          <w:b/>
        </w:rPr>
        <w:t>Failed Adjustment Factor</w:t>
      </w:r>
      <w:r w:rsidRPr="00FF03FB">
        <w:rPr>
          <w:rFonts w:asciiTheme="minorHAnsi" w:hAnsiTheme="minorHAnsi" w:cstheme="minorHAnsi"/>
        </w:rPr>
        <w:t xml:space="preserve"> -- </w:t>
      </w:r>
      <w:r w:rsidR="0032426B" w:rsidRPr="00FF03FB">
        <w:rPr>
          <w:rFonts w:asciiTheme="minorHAnsi" w:hAnsiTheme="minorHAnsi" w:cstheme="minorHAnsi"/>
        </w:rPr>
        <w:t>Steam traps that were replaced within this program but were mistakenly identified as meeting the failure eligibility requirements</w:t>
      </w:r>
      <w:r w:rsidR="00A31A98" w:rsidRPr="00FF03FB">
        <w:rPr>
          <w:rFonts w:asciiTheme="minorHAnsi" w:hAnsiTheme="minorHAnsi" w:cstheme="minorHAnsi"/>
        </w:rPr>
        <w:t xml:space="preserve">, i.e., instead of being failing open (leaking or blowing through), </w:t>
      </w:r>
      <w:r w:rsidR="0032426B" w:rsidRPr="00FF03FB">
        <w:rPr>
          <w:rFonts w:asciiTheme="minorHAnsi" w:hAnsiTheme="minorHAnsi" w:cstheme="minorHAnsi"/>
        </w:rPr>
        <w:t xml:space="preserve">the trap </w:t>
      </w:r>
      <w:r w:rsidR="00A31A98" w:rsidRPr="00FF03FB">
        <w:rPr>
          <w:rFonts w:asciiTheme="minorHAnsi" w:hAnsiTheme="minorHAnsi" w:cstheme="minorHAnsi"/>
        </w:rPr>
        <w:t xml:space="preserve">was </w:t>
      </w:r>
      <w:r w:rsidR="0032426B" w:rsidRPr="00FF03FB">
        <w:rPr>
          <w:rFonts w:asciiTheme="minorHAnsi" w:hAnsiTheme="minorHAnsi" w:cstheme="minorHAnsi"/>
        </w:rPr>
        <w:t>fail</w:t>
      </w:r>
      <w:r w:rsidR="00A31A98" w:rsidRPr="00FF03FB">
        <w:rPr>
          <w:rFonts w:asciiTheme="minorHAnsi" w:hAnsiTheme="minorHAnsi" w:cstheme="minorHAnsi"/>
        </w:rPr>
        <w:t>ed closed (</w:t>
      </w:r>
      <w:r w:rsidR="0032426B" w:rsidRPr="00FF03FB">
        <w:rPr>
          <w:rFonts w:asciiTheme="minorHAnsi" w:hAnsiTheme="minorHAnsi" w:cstheme="minorHAnsi"/>
        </w:rPr>
        <w:t>blocked)</w:t>
      </w:r>
      <w:r w:rsidR="00B8004F" w:rsidRPr="00FF03FB">
        <w:rPr>
          <w:rFonts w:asciiTheme="minorHAnsi" w:hAnsiTheme="minorHAnsi" w:cstheme="minorHAnsi"/>
        </w:rPr>
        <w:t xml:space="preserve">.  </w:t>
      </w:r>
    </w:p>
    <w:p w14:paraId="645E0DAD" w14:textId="77777777" w:rsidR="00446BF2" w:rsidRPr="00FF03FB" w:rsidRDefault="00446BF2" w:rsidP="00446BF2">
      <w:pPr>
        <w:pStyle w:val="PAR1"/>
        <w:rPr>
          <w:rFonts w:asciiTheme="minorHAnsi" w:hAnsiTheme="minorHAnsi" w:cstheme="minorHAnsi"/>
        </w:rPr>
      </w:pPr>
      <w:bookmarkStart w:id="29" w:name="_Toc533072193"/>
      <w:r w:rsidRPr="00FF03FB">
        <w:rPr>
          <w:rFonts w:asciiTheme="minorHAnsi" w:hAnsiTheme="minorHAnsi" w:cstheme="minorHAnsi"/>
        </w:rPr>
        <w:t>Pressure Factor</w:t>
      </w:r>
      <w:bookmarkEnd w:id="29"/>
    </w:p>
    <w:p w14:paraId="645E0DAE" w14:textId="77777777" w:rsidR="0079398A" w:rsidRPr="00FF03FB" w:rsidRDefault="00B22DA1" w:rsidP="00AD55E4">
      <w:pPr>
        <w:rPr>
          <w:rFonts w:asciiTheme="minorHAnsi" w:hAnsiTheme="minorHAnsi" w:cstheme="minorHAnsi"/>
        </w:rPr>
      </w:pPr>
      <w:r w:rsidRPr="00FF03FB">
        <w:rPr>
          <w:rFonts w:asciiTheme="minorHAnsi" w:hAnsiTheme="minorHAnsi" w:cstheme="minorHAnsi"/>
        </w:rPr>
        <w:t xml:space="preserve">There are two </w:t>
      </w:r>
      <w:r w:rsidR="00305E35" w:rsidRPr="00FF03FB">
        <w:rPr>
          <w:rFonts w:asciiTheme="minorHAnsi" w:hAnsiTheme="minorHAnsi" w:cstheme="minorHAnsi"/>
        </w:rPr>
        <w:t>service categories</w:t>
      </w:r>
      <w:r w:rsidRPr="00FF03FB">
        <w:rPr>
          <w:rFonts w:asciiTheme="minorHAnsi" w:hAnsiTheme="minorHAnsi" w:cstheme="minorHAnsi"/>
        </w:rPr>
        <w:t xml:space="preserve"> for steam traps:  </w:t>
      </w:r>
    </w:p>
    <w:p w14:paraId="645E0DAF" w14:textId="77777777" w:rsidR="0079398A" w:rsidRPr="00FF03FB" w:rsidRDefault="0079398A" w:rsidP="0079398A">
      <w:pPr>
        <w:numPr>
          <w:ilvl w:val="0"/>
          <w:numId w:val="32"/>
        </w:numPr>
        <w:rPr>
          <w:rFonts w:asciiTheme="minorHAnsi" w:hAnsiTheme="minorHAnsi" w:cstheme="minorHAnsi"/>
        </w:rPr>
      </w:pPr>
      <w:r w:rsidRPr="00FF03FB">
        <w:rPr>
          <w:rFonts w:asciiTheme="minorHAnsi" w:hAnsiTheme="minorHAnsi" w:cstheme="minorHAnsi"/>
        </w:rPr>
        <w:t xml:space="preserve">Traps </w:t>
      </w:r>
      <w:r w:rsidR="00B22DA1" w:rsidRPr="00FF03FB">
        <w:rPr>
          <w:rFonts w:asciiTheme="minorHAnsi" w:hAnsiTheme="minorHAnsi" w:cstheme="minorHAnsi"/>
        </w:rPr>
        <w:t>on steam lines (implying the steam trap has the steam line pressure at its inlet</w:t>
      </w:r>
      <w:r w:rsidR="00AD55E4" w:rsidRPr="00FF03FB">
        <w:rPr>
          <w:rFonts w:asciiTheme="minorHAnsi" w:hAnsiTheme="minorHAnsi" w:cstheme="minorHAnsi"/>
        </w:rPr>
        <w:t>, e.g., drip traps</w:t>
      </w:r>
      <w:r w:rsidR="00B22DA1" w:rsidRPr="00FF03FB">
        <w:rPr>
          <w:rFonts w:asciiTheme="minorHAnsi" w:hAnsiTheme="minorHAnsi" w:cstheme="minorHAnsi"/>
        </w:rPr>
        <w:t>)</w:t>
      </w:r>
    </w:p>
    <w:p w14:paraId="645E0DB0" w14:textId="77777777" w:rsidR="0079398A" w:rsidRPr="00FF03FB" w:rsidRDefault="0079398A" w:rsidP="0079398A">
      <w:pPr>
        <w:numPr>
          <w:ilvl w:val="0"/>
          <w:numId w:val="32"/>
        </w:numPr>
        <w:rPr>
          <w:rFonts w:asciiTheme="minorHAnsi" w:hAnsiTheme="minorHAnsi" w:cstheme="minorHAnsi"/>
        </w:rPr>
      </w:pPr>
      <w:r w:rsidRPr="00FF03FB">
        <w:rPr>
          <w:rFonts w:asciiTheme="minorHAnsi" w:hAnsiTheme="minorHAnsi" w:cstheme="minorHAnsi"/>
        </w:rPr>
        <w:lastRenderedPageBreak/>
        <w:t xml:space="preserve">Traps </w:t>
      </w:r>
      <w:r w:rsidR="00B22DA1" w:rsidRPr="00FF03FB">
        <w:rPr>
          <w:rFonts w:asciiTheme="minorHAnsi" w:hAnsiTheme="minorHAnsi" w:cstheme="minorHAnsi"/>
        </w:rPr>
        <w:t xml:space="preserve">on </w:t>
      </w:r>
      <w:r w:rsidR="00305E35" w:rsidRPr="00FF03FB">
        <w:rPr>
          <w:rFonts w:asciiTheme="minorHAnsi" w:hAnsiTheme="minorHAnsi" w:cstheme="minorHAnsi"/>
        </w:rPr>
        <w:t xml:space="preserve">steam </w:t>
      </w:r>
      <w:r w:rsidR="00B22DA1" w:rsidRPr="00FF03FB">
        <w:rPr>
          <w:rFonts w:asciiTheme="minorHAnsi" w:hAnsiTheme="minorHAnsi" w:cstheme="minorHAnsi"/>
        </w:rPr>
        <w:t>loads (implying the steam line pressure has been reduced by a control valve</w:t>
      </w:r>
      <w:r w:rsidR="00AD55E4" w:rsidRPr="00FF03FB">
        <w:rPr>
          <w:rFonts w:asciiTheme="minorHAnsi" w:hAnsiTheme="minorHAnsi" w:cstheme="minorHAnsi"/>
        </w:rPr>
        <w:t>, e.g., tracer, heat exchanger, coil, and process heater traps</w:t>
      </w:r>
      <w:r w:rsidR="00B22DA1" w:rsidRPr="00FF03FB">
        <w:rPr>
          <w:rFonts w:asciiTheme="minorHAnsi" w:hAnsiTheme="minorHAnsi" w:cstheme="minorHAnsi"/>
        </w:rPr>
        <w:t xml:space="preserve">)  </w:t>
      </w:r>
    </w:p>
    <w:p w14:paraId="645E0DB1" w14:textId="77777777" w:rsidR="0079398A" w:rsidRPr="00FF03FB" w:rsidRDefault="0079398A" w:rsidP="00AD55E4">
      <w:pPr>
        <w:rPr>
          <w:rFonts w:asciiTheme="minorHAnsi" w:hAnsiTheme="minorHAnsi" w:cstheme="minorHAnsi"/>
        </w:rPr>
      </w:pPr>
    </w:p>
    <w:p w14:paraId="645E0DB2" w14:textId="77777777" w:rsidR="00B22DA1" w:rsidRPr="00FF03FB" w:rsidRDefault="00B22DA1" w:rsidP="00AD55E4">
      <w:pPr>
        <w:rPr>
          <w:rFonts w:asciiTheme="minorHAnsi" w:hAnsiTheme="minorHAnsi" w:cstheme="minorHAnsi"/>
        </w:rPr>
      </w:pPr>
      <w:r w:rsidRPr="00FF03FB">
        <w:rPr>
          <w:rFonts w:asciiTheme="minorHAnsi" w:hAnsiTheme="minorHAnsi" w:cstheme="minorHAnsi"/>
        </w:rPr>
        <w:t xml:space="preserve">The following engineering assumptions are made to determine the steam trap inlet pressure:  </w:t>
      </w:r>
    </w:p>
    <w:p w14:paraId="645E0DB3" w14:textId="77777777" w:rsidR="00B22DA1" w:rsidRPr="00FF03FB" w:rsidRDefault="00B22DA1" w:rsidP="00B22DA1">
      <w:pPr>
        <w:pStyle w:val="ListBullet2"/>
        <w:rPr>
          <w:rFonts w:asciiTheme="minorHAnsi" w:hAnsiTheme="minorHAnsi" w:cstheme="minorHAnsi"/>
        </w:rPr>
      </w:pPr>
      <w:r w:rsidRPr="00FF03FB">
        <w:rPr>
          <w:rFonts w:asciiTheme="minorHAnsi" w:hAnsiTheme="minorHAnsi" w:cstheme="minorHAnsi"/>
        </w:rPr>
        <w:t xml:space="preserve">The inlet pressure of a line trap is the same as the steam line pressure.  </w:t>
      </w:r>
      <w:r w:rsidR="00AD55E4" w:rsidRPr="00FF03FB">
        <w:rPr>
          <w:rFonts w:asciiTheme="minorHAnsi" w:hAnsiTheme="minorHAnsi" w:cstheme="minorHAnsi"/>
        </w:rPr>
        <w:t>This analysis assumes that 25% of steam traps are line traps</w:t>
      </w:r>
      <w:r w:rsidR="00100CCD" w:rsidRPr="00FF03FB">
        <w:rPr>
          <w:rFonts w:asciiTheme="minorHAnsi" w:hAnsiTheme="minorHAnsi" w:cstheme="minorHAnsi"/>
        </w:rPr>
        <w:t>, as recommended by the Energy Division</w:t>
      </w:r>
      <w:r w:rsidR="00AD55E4" w:rsidRPr="00FF03FB">
        <w:rPr>
          <w:rFonts w:asciiTheme="minorHAnsi" w:hAnsiTheme="minorHAnsi" w:cstheme="minorHAnsi"/>
        </w:rPr>
        <w:t xml:space="preserve"> [</w:t>
      </w:r>
      <w:r w:rsidR="0079398A" w:rsidRPr="00FF03FB">
        <w:rPr>
          <w:rFonts w:asciiTheme="minorHAnsi" w:hAnsiTheme="minorHAnsi" w:cstheme="minorHAnsi"/>
        </w:rPr>
        <w:t>C</w:t>
      </w:r>
      <w:r w:rsidR="00AD55E4" w:rsidRPr="00FF03FB">
        <w:rPr>
          <w:rFonts w:asciiTheme="minorHAnsi" w:hAnsiTheme="minorHAnsi" w:cstheme="minorHAnsi"/>
        </w:rPr>
        <w:t xml:space="preserve">].  </w:t>
      </w:r>
    </w:p>
    <w:p w14:paraId="645E0DB4" w14:textId="4A492EDF" w:rsidR="00B22DA1" w:rsidRDefault="00B22DA1" w:rsidP="00B22DA1">
      <w:pPr>
        <w:pStyle w:val="ListBullet2"/>
        <w:rPr>
          <w:rFonts w:asciiTheme="minorHAnsi" w:hAnsiTheme="minorHAnsi" w:cstheme="minorHAnsi"/>
        </w:rPr>
      </w:pPr>
      <w:r w:rsidRPr="00FF03FB">
        <w:rPr>
          <w:rFonts w:asciiTheme="minorHAnsi" w:hAnsiTheme="minorHAnsi" w:cstheme="minorHAnsi"/>
        </w:rPr>
        <w:t xml:space="preserve">The inlet pressure of a load trap is greatly reduced due to the effect of the control valve which is between the steam line and the coil heat exchanger unit.  </w:t>
      </w:r>
      <w:r w:rsidR="00AD55E4" w:rsidRPr="00FF03FB">
        <w:rPr>
          <w:rFonts w:asciiTheme="minorHAnsi" w:hAnsiTheme="minorHAnsi" w:cstheme="minorHAnsi"/>
        </w:rPr>
        <w:t>This analysis assumes that 75% of steam traps are load traps</w:t>
      </w:r>
      <w:r w:rsidR="00100CCD" w:rsidRPr="00FF03FB">
        <w:rPr>
          <w:rFonts w:asciiTheme="minorHAnsi" w:hAnsiTheme="minorHAnsi" w:cstheme="minorHAnsi"/>
        </w:rPr>
        <w:t>, as recommended by the Energy Division</w:t>
      </w:r>
      <w:r w:rsidR="00AD55E4" w:rsidRPr="00FF03FB">
        <w:rPr>
          <w:rFonts w:asciiTheme="minorHAnsi" w:hAnsiTheme="minorHAnsi" w:cstheme="minorHAnsi"/>
        </w:rPr>
        <w:t xml:space="preserve"> [</w:t>
      </w:r>
      <w:r w:rsidR="00446BF2" w:rsidRPr="00FF03FB">
        <w:rPr>
          <w:rFonts w:asciiTheme="minorHAnsi" w:hAnsiTheme="minorHAnsi" w:cstheme="minorHAnsi"/>
        </w:rPr>
        <w:t>C</w:t>
      </w:r>
      <w:r w:rsidR="00AD55E4" w:rsidRPr="00FF03FB">
        <w:rPr>
          <w:rFonts w:asciiTheme="minorHAnsi" w:hAnsiTheme="minorHAnsi" w:cstheme="minorHAnsi"/>
        </w:rPr>
        <w:t xml:space="preserve">].  </w:t>
      </w:r>
      <w:r w:rsidRPr="00FF03FB">
        <w:rPr>
          <w:rFonts w:asciiTheme="minorHAnsi" w:hAnsiTheme="minorHAnsi" w:cstheme="minorHAnsi"/>
        </w:rPr>
        <w:t>The absolute pressure downstream of the control valve is assumed to be 56% of the trap inlet absolute pressure</w:t>
      </w:r>
      <w:r w:rsidR="00100CCD" w:rsidRPr="00FF03FB">
        <w:rPr>
          <w:rFonts w:asciiTheme="minorHAnsi" w:hAnsiTheme="minorHAnsi" w:cstheme="minorHAnsi"/>
        </w:rPr>
        <w:t>, as recommended by the Energy Division</w:t>
      </w:r>
      <w:r w:rsidRPr="00FF03FB">
        <w:rPr>
          <w:rFonts w:asciiTheme="minorHAnsi" w:hAnsiTheme="minorHAnsi" w:cstheme="minorHAnsi"/>
        </w:rPr>
        <w:t xml:space="preserve"> [</w:t>
      </w:r>
      <w:r w:rsidR="00446BF2" w:rsidRPr="00FF03FB">
        <w:rPr>
          <w:rFonts w:asciiTheme="minorHAnsi" w:hAnsiTheme="minorHAnsi" w:cstheme="minorHAnsi"/>
        </w:rPr>
        <w:t>C</w:t>
      </w:r>
      <w:r w:rsidRPr="00FF03FB">
        <w:rPr>
          <w:rFonts w:asciiTheme="minorHAnsi" w:hAnsiTheme="minorHAnsi" w:cstheme="minorHAnsi"/>
        </w:rPr>
        <w:t xml:space="preserve">].  Table 1 provides the pressure factors for </w:t>
      </w:r>
      <w:r w:rsidR="00305E35" w:rsidRPr="00FF03FB">
        <w:rPr>
          <w:rFonts w:asciiTheme="minorHAnsi" w:hAnsiTheme="minorHAnsi" w:cstheme="minorHAnsi"/>
        </w:rPr>
        <w:t>the</w:t>
      </w:r>
      <w:r w:rsidRPr="00FF03FB">
        <w:rPr>
          <w:rFonts w:asciiTheme="minorHAnsi" w:hAnsiTheme="minorHAnsi" w:cstheme="minorHAnsi"/>
        </w:rPr>
        <w:t xml:space="preserve"> </w:t>
      </w:r>
      <w:r w:rsidR="00305E35" w:rsidRPr="00FF03FB">
        <w:rPr>
          <w:rFonts w:asciiTheme="minorHAnsi" w:hAnsiTheme="minorHAnsi" w:cstheme="minorHAnsi"/>
        </w:rPr>
        <w:t xml:space="preserve">two </w:t>
      </w:r>
      <w:r w:rsidRPr="00FF03FB">
        <w:rPr>
          <w:rFonts w:asciiTheme="minorHAnsi" w:hAnsiTheme="minorHAnsi" w:cstheme="minorHAnsi"/>
        </w:rPr>
        <w:t xml:space="preserve">steam trap </w:t>
      </w:r>
      <w:r w:rsidR="00305E35" w:rsidRPr="00FF03FB">
        <w:rPr>
          <w:rFonts w:asciiTheme="minorHAnsi" w:hAnsiTheme="minorHAnsi" w:cstheme="minorHAnsi"/>
        </w:rPr>
        <w:t>service categories</w:t>
      </w:r>
      <w:r w:rsidRPr="00FF03FB">
        <w:rPr>
          <w:rFonts w:asciiTheme="minorHAnsi" w:hAnsiTheme="minorHAnsi" w:cstheme="minorHAnsi"/>
        </w:rPr>
        <w:t xml:space="preserve">.  We note that this assumption of 56% pressure factor across control valves is conservative.  In contrast, </w:t>
      </w:r>
      <w:proofErr w:type="spellStart"/>
      <w:r w:rsidRPr="00FF03FB">
        <w:rPr>
          <w:rFonts w:asciiTheme="minorHAnsi" w:hAnsiTheme="minorHAnsi" w:cstheme="minorHAnsi"/>
        </w:rPr>
        <w:t>Spirax-Sarco</w:t>
      </w:r>
      <w:proofErr w:type="spellEnd"/>
      <w:r w:rsidRPr="00FF03FB">
        <w:rPr>
          <w:rFonts w:asciiTheme="minorHAnsi" w:hAnsiTheme="minorHAnsi" w:cstheme="minorHAnsi"/>
        </w:rPr>
        <w:t xml:space="preserve"> recommends assuming a value of 75% [</w:t>
      </w:r>
      <w:r w:rsidR="00446BF2" w:rsidRPr="00FF03FB">
        <w:rPr>
          <w:rFonts w:asciiTheme="minorHAnsi" w:hAnsiTheme="minorHAnsi" w:cstheme="minorHAnsi"/>
        </w:rPr>
        <w:t>D</w:t>
      </w:r>
      <w:r w:rsidRPr="00FF03FB">
        <w:rPr>
          <w:rFonts w:asciiTheme="minorHAnsi" w:hAnsiTheme="minorHAnsi" w:cstheme="minorHAnsi"/>
        </w:rPr>
        <w:t xml:space="preserve">, p. 25]: </w:t>
      </w:r>
    </w:p>
    <w:p w14:paraId="7D42C881" w14:textId="77777777" w:rsidR="00FF03FB" w:rsidRDefault="00FF03FB" w:rsidP="00B22DA1">
      <w:pPr>
        <w:pStyle w:val="Quote"/>
        <w:ind w:left="1440"/>
        <w:rPr>
          <w:rFonts w:asciiTheme="minorHAnsi" w:hAnsiTheme="minorHAnsi" w:cstheme="minorHAnsi"/>
        </w:rPr>
      </w:pPr>
    </w:p>
    <w:p w14:paraId="645E0DB5" w14:textId="406852F1" w:rsidR="00B22DA1" w:rsidRPr="00FF03FB" w:rsidRDefault="00B22DA1" w:rsidP="00B22DA1">
      <w:pPr>
        <w:pStyle w:val="Quote"/>
        <w:ind w:left="1440"/>
        <w:rPr>
          <w:rFonts w:asciiTheme="minorHAnsi" w:hAnsiTheme="minorHAnsi" w:cstheme="minorHAnsi"/>
        </w:rPr>
      </w:pPr>
      <w:r w:rsidRPr="00FF03FB">
        <w:rPr>
          <w:rFonts w:asciiTheme="minorHAnsi" w:hAnsiTheme="minorHAnsi" w:cstheme="minorHAnsi"/>
        </w:rPr>
        <w:t>“Where it is not known, it is reasonable to take a pressure drop across the [control] valve of some 25% of the absolute inlet pressure.  Lower pressure drops down to 10% can give acceptable results where thermo-hydraulic control systems are used.  Greater pressure drops can be used when it is known that the resulting downstream pressure is still sufficiently high.  However, steam control valves cannot be selected with output pressures less than 58% of the absolute inlet pressure.”</w:t>
      </w:r>
    </w:p>
    <w:p w14:paraId="645E0DB6" w14:textId="77777777" w:rsidR="00AD55E4" w:rsidRPr="00FF03FB" w:rsidRDefault="00AD55E4" w:rsidP="00AD55E4">
      <w:pPr>
        <w:rPr>
          <w:rFonts w:asciiTheme="minorHAnsi" w:hAnsiTheme="minorHAnsi" w:cstheme="minorHAnsi"/>
        </w:rPr>
      </w:pPr>
    </w:p>
    <w:p w14:paraId="645E0DB7" w14:textId="77777777" w:rsidR="008B1BBB" w:rsidRPr="00A376D7" w:rsidRDefault="008B1BBB" w:rsidP="008B1BBB">
      <w:pPr>
        <w:pStyle w:val="TBL"/>
        <w:rPr>
          <w:rFonts w:asciiTheme="minorHAnsi" w:hAnsiTheme="minorHAnsi" w:cstheme="minorHAnsi"/>
          <w:sz w:val="22"/>
        </w:rPr>
      </w:pPr>
      <w:bookmarkStart w:id="30" w:name="_Toc533071815"/>
      <w:r w:rsidRPr="00A376D7">
        <w:rPr>
          <w:rFonts w:asciiTheme="minorHAnsi" w:hAnsiTheme="minorHAnsi" w:cstheme="minorHAnsi"/>
          <w:sz w:val="22"/>
        </w:rPr>
        <w:t>Calculation of Combined Adjustment Factors</w:t>
      </w:r>
      <w:bookmarkEnd w:id="30"/>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4A0" w:firstRow="1" w:lastRow="0" w:firstColumn="1" w:lastColumn="0" w:noHBand="0" w:noVBand="1"/>
      </w:tblPr>
      <w:tblGrid>
        <w:gridCol w:w="1933"/>
        <w:gridCol w:w="1591"/>
        <w:gridCol w:w="1710"/>
        <w:gridCol w:w="1980"/>
        <w:gridCol w:w="2174"/>
      </w:tblGrid>
      <w:tr w:rsidR="00B8004F" w:rsidRPr="00FF03FB" w14:paraId="645E0DBD" w14:textId="77777777" w:rsidTr="00A376D7">
        <w:trPr>
          <w:trHeight w:val="20"/>
        </w:trPr>
        <w:tc>
          <w:tcPr>
            <w:tcW w:w="1933" w:type="dxa"/>
            <w:shd w:val="clear" w:color="auto" w:fill="D9D9D9" w:themeFill="background1" w:themeFillShade="D9"/>
            <w:tcMar>
              <w:top w:w="14" w:type="dxa"/>
              <w:left w:w="14" w:type="dxa"/>
              <w:bottom w:w="0" w:type="dxa"/>
              <w:right w:w="14" w:type="dxa"/>
            </w:tcMar>
            <w:vAlign w:val="bottom"/>
            <w:hideMark/>
          </w:tcPr>
          <w:p w14:paraId="645E0DB8" w14:textId="77777777" w:rsidR="00B8004F" w:rsidRPr="00FF03FB" w:rsidRDefault="00B8004F" w:rsidP="009121F9">
            <w:pPr>
              <w:jc w:val="center"/>
              <w:rPr>
                <w:rFonts w:asciiTheme="minorHAnsi" w:hAnsiTheme="minorHAnsi" w:cstheme="minorHAnsi"/>
                <w:b/>
              </w:rPr>
            </w:pPr>
            <w:r w:rsidRPr="00FF03FB">
              <w:rPr>
                <w:rFonts w:asciiTheme="minorHAnsi" w:hAnsiTheme="minorHAnsi" w:cstheme="minorHAnsi"/>
                <w:b/>
                <w:kern w:val="24"/>
              </w:rPr>
              <w:t>Service</w:t>
            </w:r>
          </w:p>
        </w:tc>
        <w:tc>
          <w:tcPr>
            <w:tcW w:w="1591" w:type="dxa"/>
            <w:shd w:val="clear" w:color="auto" w:fill="D9D9D9" w:themeFill="background1" w:themeFillShade="D9"/>
            <w:vAlign w:val="bottom"/>
          </w:tcPr>
          <w:p w14:paraId="645E0DB9" w14:textId="77777777" w:rsidR="00B8004F" w:rsidRPr="00FF03FB" w:rsidRDefault="00B8004F" w:rsidP="009121F9">
            <w:pPr>
              <w:jc w:val="center"/>
              <w:rPr>
                <w:rFonts w:asciiTheme="minorHAnsi" w:hAnsiTheme="minorHAnsi" w:cstheme="minorHAnsi"/>
                <w:b/>
              </w:rPr>
            </w:pPr>
            <w:r w:rsidRPr="00FF03FB">
              <w:rPr>
                <w:rFonts w:asciiTheme="minorHAnsi" w:hAnsiTheme="minorHAnsi" w:cstheme="minorHAnsi"/>
                <w:b/>
                <w:kern w:val="24"/>
              </w:rPr>
              <w:t>Population (%)</w:t>
            </w:r>
          </w:p>
        </w:tc>
        <w:tc>
          <w:tcPr>
            <w:tcW w:w="1710" w:type="dxa"/>
            <w:shd w:val="clear" w:color="auto" w:fill="D9D9D9" w:themeFill="background1" w:themeFillShade="D9"/>
            <w:tcMar>
              <w:top w:w="14" w:type="dxa"/>
              <w:left w:w="14" w:type="dxa"/>
              <w:bottom w:w="0" w:type="dxa"/>
              <w:right w:w="14" w:type="dxa"/>
            </w:tcMar>
            <w:vAlign w:val="bottom"/>
            <w:hideMark/>
          </w:tcPr>
          <w:p w14:paraId="645E0DBA" w14:textId="77777777" w:rsidR="00B8004F" w:rsidRPr="00FF03FB" w:rsidRDefault="00B8004F" w:rsidP="009121F9">
            <w:pPr>
              <w:jc w:val="center"/>
              <w:rPr>
                <w:rFonts w:asciiTheme="minorHAnsi" w:hAnsiTheme="minorHAnsi" w:cstheme="minorHAnsi"/>
                <w:b/>
              </w:rPr>
            </w:pPr>
            <w:r w:rsidRPr="00FF03FB">
              <w:rPr>
                <w:rFonts w:asciiTheme="minorHAnsi" w:hAnsiTheme="minorHAnsi" w:cstheme="minorHAnsi"/>
                <w:b/>
                <w:kern w:val="24"/>
              </w:rPr>
              <w:t>Load Factor (%)</w:t>
            </w:r>
          </w:p>
        </w:tc>
        <w:tc>
          <w:tcPr>
            <w:tcW w:w="1980" w:type="dxa"/>
            <w:shd w:val="clear" w:color="auto" w:fill="D9D9D9" w:themeFill="background1" w:themeFillShade="D9"/>
            <w:tcMar>
              <w:top w:w="14" w:type="dxa"/>
              <w:left w:w="14" w:type="dxa"/>
              <w:bottom w:w="0" w:type="dxa"/>
              <w:right w:w="14" w:type="dxa"/>
            </w:tcMar>
            <w:vAlign w:val="bottom"/>
            <w:hideMark/>
          </w:tcPr>
          <w:p w14:paraId="645E0DBB" w14:textId="77777777" w:rsidR="00B8004F" w:rsidRPr="00FF03FB" w:rsidRDefault="00B8004F" w:rsidP="009121F9">
            <w:pPr>
              <w:jc w:val="center"/>
              <w:rPr>
                <w:rFonts w:asciiTheme="minorHAnsi" w:hAnsiTheme="minorHAnsi" w:cstheme="minorHAnsi"/>
                <w:b/>
              </w:rPr>
            </w:pPr>
            <w:r w:rsidRPr="00FF03FB">
              <w:rPr>
                <w:rFonts w:asciiTheme="minorHAnsi" w:hAnsiTheme="minorHAnsi" w:cstheme="minorHAnsi"/>
                <w:b/>
                <w:kern w:val="24"/>
              </w:rPr>
              <w:t>Pressure Factor (%)</w:t>
            </w:r>
          </w:p>
        </w:tc>
        <w:tc>
          <w:tcPr>
            <w:tcW w:w="2174" w:type="dxa"/>
            <w:shd w:val="clear" w:color="auto" w:fill="D9D9D9" w:themeFill="background1" w:themeFillShade="D9"/>
            <w:vAlign w:val="bottom"/>
          </w:tcPr>
          <w:p w14:paraId="645E0DBC" w14:textId="77777777" w:rsidR="00B8004F" w:rsidRPr="00FF03FB" w:rsidRDefault="0058382F" w:rsidP="009121F9">
            <w:pPr>
              <w:jc w:val="center"/>
              <w:rPr>
                <w:rFonts w:asciiTheme="minorHAnsi" w:hAnsiTheme="minorHAnsi" w:cstheme="minorHAnsi"/>
                <w:b/>
                <w:kern w:val="24"/>
              </w:rPr>
            </w:pPr>
            <w:r w:rsidRPr="00FF03FB">
              <w:rPr>
                <w:rFonts w:asciiTheme="minorHAnsi" w:hAnsiTheme="minorHAnsi" w:cstheme="minorHAnsi"/>
                <w:b/>
                <w:kern w:val="24"/>
              </w:rPr>
              <w:t>Combined Factor (%)</w:t>
            </w:r>
          </w:p>
        </w:tc>
      </w:tr>
      <w:tr w:rsidR="00B8004F" w:rsidRPr="00FF03FB" w14:paraId="645E0DC3" w14:textId="77777777" w:rsidTr="009121F9">
        <w:trPr>
          <w:trHeight w:val="20"/>
        </w:trPr>
        <w:tc>
          <w:tcPr>
            <w:tcW w:w="1933" w:type="dxa"/>
            <w:shd w:val="clear" w:color="auto" w:fill="auto"/>
            <w:tcMar>
              <w:top w:w="14" w:type="dxa"/>
              <w:left w:w="14" w:type="dxa"/>
              <w:bottom w:w="0" w:type="dxa"/>
              <w:right w:w="14" w:type="dxa"/>
            </w:tcMar>
            <w:vAlign w:val="center"/>
            <w:hideMark/>
          </w:tcPr>
          <w:p w14:paraId="645E0DBE" w14:textId="77777777" w:rsidR="00B8004F" w:rsidRPr="00FF03FB" w:rsidRDefault="00B8004F" w:rsidP="009121F9">
            <w:pPr>
              <w:ind w:left="144"/>
              <w:rPr>
                <w:rFonts w:asciiTheme="minorHAnsi" w:hAnsiTheme="minorHAnsi" w:cstheme="minorHAnsi"/>
              </w:rPr>
            </w:pPr>
            <w:r w:rsidRPr="00FF03FB">
              <w:rPr>
                <w:rFonts w:asciiTheme="minorHAnsi" w:hAnsiTheme="minorHAnsi" w:cstheme="minorHAnsi"/>
              </w:rPr>
              <w:t>Line</w:t>
            </w:r>
          </w:p>
        </w:tc>
        <w:tc>
          <w:tcPr>
            <w:tcW w:w="1591" w:type="dxa"/>
            <w:vAlign w:val="center"/>
          </w:tcPr>
          <w:p w14:paraId="645E0DBF" w14:textId="77777777" w:rsidR="00B8004F" w:rsidRPr="00FF03FB" w:rsidRDefault="00B8004F" w:rsidP="009121F9">
            <w:pPr>
              <w:ind w:left="144"/>
              <w:rPr>
                <w:rFonts w:asciiTheme="minorHAnsi" w:hAnsiTheme="minorHAnsi" w:cstheme="minorHAnsi"/>
              </w:rPr>
            </w:pPr>
            <w:r w:rsidRPr="00FF03FB">
              <w:rPr>
                <w:rFonts w:asciiTheme="minorHAnsi" w:hAnsiTheme="minorHAnsi" w:cstheme="minorHAnsi"/>
              </w:rPr>
              <w:t>25%</w:t>
            </w:r>
          </w:p>
        </w:tc>
        <w:tc>
          <w:tcPr>
            <w:tcW w:w="1710" w:type="dxa"/>
            <w:shd w:val="clear" w:color="auto" w:fill="auto"/>
            <w:tcMar>
              <w:top w:w="14" w:type="dxa"/>
              <w:left w:w="14" w:type="dxa"/>
              <w:bottom w:w="0" w:type="dxa"/>
              <w:right w:w="14" w:type="dxa"/>
            </w:tcMar>
            <w:vAlign w:val="center"/>
            <w:hideMark/>
          </w:tcPr>
          <w:p w14:paraId="645E0DC0" w14:textId="77777777" w:rsidR="00B8004F" w:rsidRPr="00FF03FB" w:rsidRDefault="004740AF" w:rsidP="009121F9">
            <w:pPr>
              <w:ind w:left="144"/>
              <w:rPr>
                <w:rFonts w:asciiTheme="minorHAnsi" w:hAnsiTheme="minorHAnsi" w:cstheme="minorHAnsi"/>
              </w:rPr>
            </w:pPr>
            <w:r w:rsidRPr="00FF03FB">
              <w:rPr>
                <w:rFonts w:asciiTheme="minorHAnsi" w:hAnsiTheme="minorHAnsi" w:cstheme="minorHAnsi"/>
              </w:rPr>
              <w:t>32</w:t>
            </w:r>
            <w:r w:rsidR="004A642D" w:rsidRPr="00FF03FB">
              <w:rPr>
                <w:rFonts w:asciiTheme="minorHAnsi" w:hAnsiTheme="minorHAnsi" w:cstheme="minorHAnsi"/>
              </w:rPr>
              <w:t>%</w:t>
            </w:r>
          </w:p>
        </w:tc>
        <w:tc>
          <w:tcPr>
            <w:tcW w:w="1980" w:type="dxa"/>
            <w:shd w:val="clear" w:color="auto" w:fill="auto"/>
            <w:tcMar>
              <w:top w:w="14" w:type="dxa"/>
              <w:left w:w="14" w:type="dxa"/>
              <w:bottom w:w="0" w:type="dxa"/>
              <w:right w:w="14" w:type="dxa"/>
            </w:tcMar>
            <w:vAlign w:val="center"/>
            <w:hideMark/>
          </w:tcPr>
          <w:p w14:paraId="645E0DC1" w14:textId="77777777" w:rsidR="00B8004F" w:rsidRPr="00FF03FB" w:rsidRDefault="00B8004F" w:rsidP="009121F9">
            <w:pPr>
              <w:ind w:left="144"/>
              <w:rPr>
                <w:rFonts w:asciiTheme="minorHAnsi" w:hAnsiTheme="minorHAnsi" w:cstheme="minorHAnsi"/>
              </w:rPr>
            </w:pPr>
            <w:r w:rsidRPr="00FF03FB">
              <w:rPr>
                <w:rFonts w:asciiTheme="minorHAnsi" w:hAnsiTheme="minorHAnsi" w:cstheme="minorHAnsi"/>
              </w:rPr>
              <w:t>100%</w:t>
            </w:r>
          </w:p>
        </w:tc>
        <w:tc>
          <w:tcPr>
            <w:tcW w:w="2174" w:type="dxa"/>
            <w:vAlign w:val="center"/>
          </w:tcPr>
          <w:p w14:paraId="645E0DC2" w14:textId="77777777" w:rsidR="00B8004F" w:rsidRPr="00FF03FB" w:rsidRDefault="004740AF" w:rsidP="009121F9">
            <w:pPr>
              <w:ind w:left="144"/>
              <w:rPr>
                <w:rFonts w:asciiTheme="minorHAnsi" w:hAnsiTheme="minorHAnsi" w:cstheme="minorHAnsi"/>
              </w:rPr>
            </w:pPr>
            <w:r w:rsidRPr="00FF03FB">
              <w:rPr>
                <w:rFonts w:asciiTheme="minorHAnsi" w:hAnsiTheme="minorHAnsi" w:cstheme="minorHAnsi"/>
              </w:rPr>
              <w:t>8.0</w:t>
            </w:r>
            <w:r w:rsidR="0058382F" w:rsidRPr="00FF03FB">
              <w:rPr>
                <w:rFonts w:asciiTheme="minorHAnsi" w:hAnsiTheme="minorHAnsi" w:cstheme="minorHAnsi"/>
              </w:rPr>
              <w:t>%</w:t>
            </w:r>
          </w:p>
        </w:tc>
      </w:tr>
      <w:tr w:rsidR="00B8004F" w:rsidRPr="00FF03FB" w14:paraId="645E0DC9" w14:textId="77777777" w:rsidTr="009121F9">
        <w:trPr>
          <w:trHeight w:val="20"/>
        </w:trPr>
        <w:tc>
          <w:tcPr>
            <w:tcW w:w="1933" w:type="dxa"/>
            <w:shd w:val="clear" w:color="auto" w:fill="auto"/>
            <w:tcMar>
              <w:top w:w="14" w:type="dxa"/>
              <w:left w:w="14" w:type="dxa"/>
              <w:bottom w:w="0" w:type="dxa"/>
              <w:right w:w="14" w:type="dxa"/>
            </w:tcMar>
            <w:vAlign w:val="center"/>
            <w:hideMark/>
          </w:tcPr>
          <w:p w14:paraId="645E0DC4" w14:textId="77777777" w:rsidR="00B8004F" w:rsidRPr="00FF03FB" w:rsidRDefault="00B8004F" w:rsidP="009121F9">
            <w:pPr>
              <w:ind w:left="144"/>
              <w:rPr>
                <w:rFonts w:asciiTheme="minorHAnsi" w:hAnsiTheme="minorHAnsi" w:cstheme="minorHAnsi"/>
              </w:rPr>
            </w:pPr>
            <w:r w:rsidRPr="00FF03FB">
              <w:rPr>
                <w:rFonts w:asciiTheme="minorHAnsi" w:hAnsiTheme="minorHAnsi" w:cstheme="minorHAnsi"/>
              </w:rPr>
              <w:t>Load</w:t>
            </w:r>
          </w:p>
        </w:tc>
        <w:tc>
          <w:tcPr>
            <w:tcW w:w="1591" w:type="dxa"/>
            <w:vAlign w:val="center"/>
          </w:tcPr>
          <w:p w14:paraId="645E0DC5" w14:textId="77777777" w:rsidR="00B8004F" w:rsidRPr="00FF03FB" w:rsidRDefault="00B8004F" w:rsidP="009121F9">
            <w:pPr>
              <w:ind w:left="144"/>
              <w:rPr>
                <w:rFonts w:asciiTheme="minorHAnsi" w:hAnsiTheme="minorHAnsi" w:cstheme="minorHAnsi"/>
              </w:rPr>
            </w:pPr>
            <w:r w:rsidRPr="00FF03FB">
              <w:rPr>
                <w:rFonts w:asciiTheme="minorHAnsi" w:hAnsiTheme="minorHAnsi" w:cstheme="minorHAnsi"/>
              </w:rPr>
              <w:t>75%</w:t>
            </w:r>
          </w:p>
        </w:tc>
        <w:tc>
          <w:tcPr>
            <w:tcW w:w="1710" w:type="dxa"/>
            <w:shd w:val="clear" w:color="auto" w:fill="auto"/>
            <w:tcMar>
              <w:top w:w="14" w:type="dxa"/>
              <w:left w:w="14" w:type="dxa"/>
              <w:bottom w:w="0" w:type="dxa"/>
              <w:right w:w="14" w:type="dxa"/>
            </w:tcMar>
            <w:vAlign w:val="center"/>
            <w:hideMark/>
          </w:tcPr>
          <w:p w14:paraId="645E0DC6" w14:textId="77777777" w:rsidR="00B8004F" w:rsidRPr="00FF03FB" w:rsidRDefault="00B8004F" w:rsidP="009121F9">
            <w:pPr>
              <w:ind w:left="144"/>
              <w:rPr>
                <w:rFonts w:asciiTheme="minorHAnsi" w:hAnsiTheme="minorHAnsi" w:cstheme="minorHAnsi"/>
              </w:rPr>
            </w:pPr>
            <w:r w:rsidRPr="00FF03FB">
              <w:rPr>
                <w:rFonts w:asciiTheme="minorHAnsi" w:hAnsiTheme="minorHAnsi" w:cstheme="minorHAnsi"/>
              </w:rPr>
              <w:t>32%</w:t>
            </w:r>
          </w:p>
        </w:tc>
        <w:tc>
          <w:tcPr>
            <w:tcW w:w="1980" w:type="dxa"/>
            <w:shd w:val="clear" w:color="auto" w:fill="auto"/>
            <w:tcMar>
              <w:top w:w="14" w:type="dxa"/>
              <w:left w:w="14" w:type="dxa"/>
              <w:bottom w:w="0" w:type="dxa"/>
              <w:right w:w="14" w:type="dxa"/>
            </w:tcMar>
            <w:vAlign w:val="center"/>
            <w:hideMark/>
          </w:tcPr>
          <w:p w14:paraId="645E0DC7" w14:textId="77777777" w:rsidR="00B8004F" w:rsidRPr="00FF03FB" w:rsidRDefault="00B8004F" w:rsidP="009121F9">
            <w:pPr>
              <w:ind w:left="144"/>
              <w:rPr>
                <w:rFonts w:asciiTheme="minorHAnsi" w:hAnsiTheme="minorHAnsi" w:cstheme="minorHAnsi"/>
              </w:rPr>
            </w:pPr>
            <w:r w:rsidRPr="00FF03FB">
              <w:rPr>
                <w:rFonts w:asciiTheme="minorHAnsi" w:hAnsiTheme="minorHAnsi" w:cstheme="minorHAnsi"/>
              </w:rPr>
              <w:t>56%</w:t>
            </w:r>
          </w:p>
        </w:tc>
        <w:tc>
          <w:tcPr>
            <w:tcW w:w="2174" w:type="dxa"/>
            <w:vAlign w:val="center"/>
          </w:tcPr>
          <w:p w14:paraId="645E0DC8" w14:textId="77777777" w:rsidR="00B8004F" w:rsidRPr="00FF03FB" w:rsidRDefault="0058382F" w:rsidP="009121F9">
            <w:pPr>
              <w:ind w:left="144"/>
              <w:rPr>
                <w:rFonts w:asciiTheme="minorHAnsi" w:hAnsiTheme="minorHAnsi" w:cstheme="minorHAnsi"/>
              </w:rPr>
            </w:pPr>
            <w:r w:rsidRPr="00FF03FB">
              <w:rPr>
                <w:rFonts w:asciiTheme="minorHAnsi" w:hAnsiTheme="minorHAnsi" w:cstheme="minorHAnsi"/>
              </w:rPr>
              <w:t>13.4%</w:t>
            </w:r>
          </w:p>
        </w:tc>
      </w:tr>
      <w:tr w:rsidR="0058382F" w:rsidRPr="00FF03FB" w14:paraId="645E0DCC" w14:textId="77777777" w:rsidTr="009121F9">
        <w:trPr>
          <w:trHeight w:val="20"/>
        </w:trPr>
        <w:tc>
          <w:tcPr>
            <w:tcW w:w="7214" w:type="dxa"/>
            <w:gridSpan w:val="4"/>
            <w:shd w:val="clear" w:color="auto" w:fill="auto"/>
            <w:tcMar>
              <w:top w:w="14" w:type="dxa"/>
              <w:left w:w="14" w:type="dxa"/>
              <w:bottom w:w="0" w:type="dxa"/>
              <w:right w:w="14" w:type="dxa"/>
            </w:tcMar>
            <w:vAlign w:val="center"/>
            <w:hideMark/>
          </w:tcPr>
          <w:p w14:paraId="645E0DCA" w14:textId="77777777" w:rsidR="0058382F" w:rsidRPr="00FF03FB" w:rsidRDefault="0058382F" w:rsidP="009121F9">
            <w:pPr>
              <w:ind w:left="144"/>
              <w:rPr>
                <w:rFonts w:asciiTheme="minorHAnsi" w:hAnsiTheme="minorHAnsi" w:cstheme="minorHAnsi"/>
              </w:rPr>
            </w:pPr>
            <w:r w:rsidRPr="00FF03FB">
              <w:rPr>
                <w:rFonts w:asciiTheme="minorHAnsi" w:hAnsiTheme="minorHAnsi" w:cstheme="minorHAnsi"/>
              </w:rPr>
              <w:t xml:space="preserve">Combined Adjustment Factor </w:t>
            </w:r>
            <w:r w:rsidR="008B1BBB" w:rsidRPr="00FF03FB">
              <w:rPr>
                <w:rFonts w:asciiTheme="minorHAnsi" w:hAnsiTheme="minorHAnsi" w:cstheme="minorHAnsi"/>
              </w:rPr>
              <w:t xml:space="preserve">(CAF) </w:t>
            </w:r>
            <w:r w:rsidRPr="00FF03FB">
              <w:rPr>
                <w:rFonts w:asciiTheme="minorHAnsi" w:hAnsiTheme="minorHAnsi" w:cstheme="minorHAnsi"/>
              </w:rPr>
              <w:t>for Line and Load Traps</w:t>
            </w:r>
          </w:p>
        </w:tc>
        <w:tc>
          <w:tcPr>
            <w:tcW w:w="2174" w:type="dxa"/>
            <w:vAlign w:val="center"/>
          </w:tcPr>
          <w:p w14:paraId="645E0DCB" w14:textId="77777777" w:rsidR="0058382F" w:rsidRPr="00FF03FB" w:rsidRDefault="004740AF" w:rsidP="009121F9">
            <w:pPr>
              <w:ind w:left="144"/>
              <w:rPr>
                <w:rFonts w:asciiTheme="minorHAnsi" w:hAnsiTheme="minorHAnsi" w:cstheme="minorHAnsi"/>
              </w:rPr>
            </w:pPr>
            <w:r w:rsidRPr="00FF03FB">
              <w:rPr>
                <w:rFonts w:asciiTheme="minorHAnsi" w:hAnsiTheme="minorHAnsi" w:cstheme="minorHAnsi"/>
              </w:rPr>
              <w:t>21.4</w:t>
            </w:r>
            <w:r w:rsidR="0058382F" w:rsidRPr="00FF03FB">
              <w:rPr>
                <w:rFonts w:asciiTheme="minorHAnsi" w:hAnsiTheme="minorHAnsi" w:cstheme="minorHAnsi"/>
              </w:rPr>
              <w:t>%</w:t>
            </w:r>
          </w:p>
        </w:tc>
      </w:tr>
    </w:tbl>
    <w:p w14:paraId="645E0DCD" w14:textId="77777777" w:rsidR="00AD55E4" w:rsidRPr="00FF03FB" w:rsidRDefault="00AD55E4" w:rsidP="00AD55E4">
      <w:pPr>
        <w:rPr>
          <w:rFonts w:asciiTheme="minorHAnsi" w:hAnsiTheme="minorHAnsi" w:cstheme="minorHAnsi"/>
        </w:rPr>
      </w:pPr>
    </w:p>
    <w:p w14:paraId="645E0DCF" w14:textId="77777777" w:rsidR="00446BF2" w:rsidRPr="00FF03FB" w:rsidRDefault="00446BF2" w:rsidP="00446BF2">
      <w:pPr>
        <w:pStyle w:val="PAR1"/>
        <w:rPr>
          <w:rFonts w:asciiTheme="minorHAnsi" w:hAnsiTheme="minorHAnsi" w:cstheme="minorHAnsi"/>
        </w:rPr>
      </w:pPr>
      <w:bookmarkStart w:id="31" w:name="_Toc533072194"/>
      <w:r w:rsidRPr="00FF03FB">
        <w:rPr>
          <w:rFonts w:asciiTheme="minorHAnsi" w:hAnsiTheme="minorHAnsi" w:cstheme="minorHAnsi"/>
        </w:rPr>
        <w:t>Load Factor</w:t>
      </w:r>
      <w:bookmarkEnd w:id="31"/>
    </w:p>
    <w:p w14:paraId="645E0DD0" w14:textId="77777777" w:rsidR="00100CCD" w:rsidRPr="00FF03FB" w:rsidRDefault="0032426B" w:rsidP="00AD55E4">
      <w:pPr>
        <w:rPr>
          <w:rFonts w:asciiTheme="minorHAnsi" w:hAnsiTheme="minorHAnsi" w:cstheme="minorHAnsi"/>
        </w:rPr>
      </w:pPr>
      <w:r w:rsidRPr="00FF03FB">
        <w:rPr>
          <w:rFonts w:asciiTheme="minorHAnsi" w:hAnsiTheme="minorHAnsi" w:cstheme="minorHAnsi"/>
        </w:rPr>
        <w:t xml:space="preserve">It has been observed during the previous program cycle that major factors that impact the savings potential of the steam trap measure include the hours the steam leaks (which may not be the same as the boiler hours of operation) or the leak rate of the steam.  </w:t>
      </w:r>
      <w:r w:rsidR="00AD55E4" w:rsidRPr="00FF03FB">
        <w:rPr>
          <w:rFonts w:asciiTheme="minorHAnsi" w:hAnsiTheme="minorHAnsi" w:cstheme="minorHAnsi"/>
        </w:rPr>
        <w:t xml:space="preserve">As illustrated in Figure 3, a steam trap is located downstream of the heat exchanger which is also downstream of its control valve.  In practice, the control valve will modulate the flow of steam to the heat exchanger based on the demand requirements.  If the control valve and heat exchanger system are working properly, the steam will be fully condensed when it reaches a steam trap operating normally.  If the steam trap has failed open, the control valve will supply additional steam to the heat exchanger to maintain the desired pressure or temperature in the heat exchanger.  As </w:t>
      </w:r>
      <w:r w:rsidR="00AD55E4" w:rsidRPr="00FF03FB">
        <w:rPr>
          <w:rFonts w:asciiTheme="minorHAnsi" w:hAnsiTheme="minorHAnsi" w:cstheme="minorHAnsi"/>
        </w:rPr>
        <w:lastRenderedPageBreak/>
        <w:t>demand changes, the steam flow will vary through the heat exchanger.  The failed trap can only leak steam that is delivered to it.  Therefore, a factor can be applied to reduce the steam loss based on the load factor of the heat exchanger.  A load factor is simply the effective full load hours (EFLH) divided by the heat exchanger’s operating hours.  Process heaters, tank coils, and other steam heat exchangers are analogous to gas-fired process steam boilers, which have a load factor of 32%</w:t>
      </w:r>
      <w:r w:rsidR="00100CCD" w:rsidRPr="00FF03FB">
        <w:rPr>
          <w:rFonts w:asciiTheme="minorHAnsi" w:hAnsiTheme="minorHAnsi" w:cstheme="minorHAnsi"/>
        </w:rPr>
        <w:t>, as determined for the process boiler workpaper</w:t>
      </w:r>
      <w:r w:rsidR="00AD55E4" w:rsidRPr="00FF03FB">
        <w:rPr>
          <w:rFonts w:asciiTheme="minorHAnsi" w:hAnsiTheme="minorHAnsi" w:cstheme="minorHAnsi"/>
        </w:rPr>
        <w:t xml:space="preserve"> [</w:t>
      </w:r>
      <w:r w:rsidR="00100CCD" w:rsidRPr="00FF03FB">
        <w:rPr>
          <w:rFonts w:asciiTheme="minorHAnsi" w:hAnsiTheme="minorHAnsi" w:cstheme="minorHAnsi"/>
        </w:rPr>
        <w:t>E</w:t>
      </w:r>
      <w:r w:rsidR="00AD55E4" w:rsidRPr="00FF03FB">
        <w:rPr>
          <w:rFonts w:asciiTheme="minorHAnsi" w:hAnsiTheme="minorHAnsi" w:cstheme="minorHAnsi"/>
        </w:rPr>
        <w:t xml:space="preserve">].  The process steam boiler load factor intrinsically represents the average load experienced by the boiler.  However, if a steam heat exchanger has a 32% load factor, it might operate at 32% load for 100% of its operating </w:t>
      </w:r>
      <w:r w:rsidR="00100CCD" w:rsidRPr="00FF03FB">
        <w:rPr>
          <w:rFonts w:asciiTheme="minorHAnsi" w:hAnsiTheme="minorHAnsi" w:cstheme="minorHAnsi"/>
        </w:rPr>
        <w:t>hours,</w:t>
      </w:r>
      <w:r w:rsidR="00AD55E4" w:rsidRPr="00FF03FB">
        <w:rPr>
          <w:rFonts w:asciiTheme="minorHAnsi" w:hAnsiTheme="minorHAnsi" w:cstheme="minorHAnsi"/>
        </w:rPr>
        <w:t xml:space="preserve"> or it might operate at 100% load for 32% of its operating hours.  If it operates at 32% load for 100% of its operating hours, the average steam loss will be 100% of the maximum steam loss through the trap.  If it operates at 100% load for 32% of its operating hours, the average steam loss will be only 32% of the maximum steam loss through the trap.  The typical average steam loss will be between these two extremes.  For lack of data, it is assumed that the load factor for a leaking steam trap downstream of a control valve is 32%.  </w:t>
      </w:r>
    </w:p>
    <w:p w14:paraId="645E0DD1" w14:textId="77777777" w:rsidR="00100CCD" w:rsidRPr="00FF03FB" w:rsidRDefault="00100CCD" w:rsidP="00AD55E4">
      <w:pPr>
        <w:rPr>
          <w:rFonts w:asciiTheme="minorHAnsi" w:hAnsiTheme="minorHAnsi" w:cstheme="minorHAnsi"/>
        </w:rPr>
      </w:pPr>
    </w:p>
    <w:p w14:paraId="645E0DD2" w14:textId="33334CE9" w:rsidR="00AD55E4" w:rsidRDefault="00AD55E4" w:rsidP="00AD55E4">
      <w:pPr>
        <w:rPr>
          <w:rFonts w:asciiTheme="minorHAnsi" w:hAnsiTheme="minorHAnsi" w:cstheme="minorHAnsi"/>
        </w:rPr>
      </w:pPr>
      <w:r w:rsidRPr="00FF03FB">
        <w:rPr>
          <w:rFonts w:asciiTheme="minorHAnsi" w:hAnsiTheme="minorHAnsi" w:cstheme="minorHAnsi"/>
        </w:rPr>
        <w:t xml:space="preserve">Table 1 provides the load factors for </w:t>
      </w:r>
      <w:r w:rsidR="00305E35" w:rsidRPr="00FF03FB">
        <w:rPr>
          <w:rFonts w:asciiTheme="minorHAnsi" w:hAnsiTheme="minorHAnsi" w:cstheme="minorHAnsi"/>
        </w:rPr>
        <w:t>the two</w:t>
      </w:r>
      <w:r w:rsidRPr="00FF03FB">
        <w:rPr>
          <w:rFonts w:asciiTheme="minorHAnsi" w:hAnsiTheme="minorHAnsi" w:cstheme="minorHAnsi"/>
        </w:rPr>
        <w:t xml:space="preserve"> steam trap </w:t>
      </w:r>
      <w:r w:rsidR="00305E35" w:rsidRPr="00FF03FB">
        <w:rPr>
          <w:rFonts w:asciiTheme="minorHAnsi" w:hAnsiTheme="minorHAnsi" w:cstheme="minorHAnsi"/>
        </w:rPr>
        <w:t>service categories</w:t>
      </w:r>
      <w:r w:rsidR="0058382F" w:rsidRPr="00FF03FB">
        <w:rPr>
          <w:rFonts w:asciiTheme="minorHAnsi" w:hAnsiTheme="minorHAnsi" w:cstheme="minorHAnsi"/>
        </w:rPr>
        <w:t>, and shows the combined adjustment factor due to the load factor and the pressure factor</w:t>
      </w:r>
      <w:r w:rsidRPr="00FF03FB">
        <w:rPr>
          <w:rFonts w:asciiTheme="minorHAnsi" w:hAnsiTheme="minorHAnsi" w:cstheme="minorHAnsi"/>
        </w:rPr>
        <w:t xml:space="preserve">.  </w:t>
      </w:r>
      <w:r w:rsidR="0058382F" w:rsidRPr="00FF03FB">
        <w:rPr>
          <w:rFonts w:asciiTheme="minorHAnsi" w:hAnsiTheme="minorHAnsi" w:cstheme="minorHAnsi"/>
        </w:rPr>
        <w:t xml:space="preserve">This combined adjustment factor </w:t>
      </w:r>
      <w:r w:rsidR="008B1BBB" w:rsidRPr="00FF03FB">
        <w:rPr>
          <w:rFonts w:asciiTheme="minorHAnsi" w:hAnsiTheme="minorHAnsi" w:cstheme="minorHAnsi"/>
        </w:rPr>
        <w:t xml:space="preserve">(CAF) </w:t>
      </w:r>
      <w:r w:rsidR="0058382F" w:rsidRPr="00FF03FB">
        <w:rPr>
          <w:rFonts w:asciiTheme="minorHAnsi" w:hAnsiTheme="minorHAnsi" w:cstheme="minorHAnsi"/>
        </w:rPr>
        <w:t xml:space="preserve">of </w:t>
      </w:r>
      <w:r w:rsidR="004740AF" w:rsidRPr="00FF03FB">
        <w:rPr>
          <w:rFonts w:asciiTheme="minorHAnsi" w:hAnsiTheme="minorHAnsi" w:cstheme="minorHAnsi"/>
        </w:rPr>
        <w:t>21.4</w:t>
      </w:r>
      <w:r w:rsidR="008B1BBB" w:rsidRPr="00FF03FB">
        <w:rPr>
          <w:rFonts w:asciiTheme="minorHAnsi" w:hAnsiTheme="minorHAnsi" w:cstheme="minorHAnsi"/>
        </w:rPr>
        <w:t>%</w:t>
      </w:r>
      <w:r w:rsidR="0058382F" w:rsidRPr="00FF03FB">
        <w:rPr>
          <w:rFonts w:asciiTheme="minorHAnsi" w:hAnsiTheme="minorHAnsi" w:cstheme="minorHAnsi"/>
        </w:rPr>
        <w:t xml:space="preserve"> replaces the “0.67 multiplier” recommended by the Energy Division [C</w:t>
      </w:r>
      <w:r w:rsidR="00100CCD" w:rsidRPr="00FF03FB">
        <w:rPr>
          <w:rFonts w:asciiTheme="minorHAnsi" w:hAnsiTheme="minorHAnsi" w:cstheme="minorHAnsi"/>
        </w:rPr>
        <w:t>]</w:t>
      </w:r>
      <w:r w:rsidR="004740AF" w:rsidRPr="00FF03FB">
        <w:rPr>
          <w:rFonts w:asciiTheme="minorHAnsi" w:hAnsiTheme="minorHAnsi" w:cstheme="minorHAnsi"/>
        </w:rPr>
        <w:t>, but will have same effect</w:t>
      </w:r>
      <w:r w:rsidR="00100CCD" w:rsidRPr="00FF03FB">
        <w:rPr>
          <w:rFonts w:asciiTheme="minorHAnsi" w:hAnsiTheme="minorHAnsi" w:cstheme="minorHAnsi"/>
        </w:rPr>
        <w:t xml:space="preserve">.  </w:t>
      </w:r>
    </w:p>
    <w:p w14:paraId="521A44D6" w14:textId="77777777" w:rsidR="0057105B" w:rsidRPr="00FF03FB" w:rsidRDefault="0057105B" w:rsidP="00AD55E4">
      <w:pPr>
        <w:rPr>
          <w:rFonts w:asciiTheme="minorHAnsi" w:hAnsiTheme="minorHAnsi" w:cstheme="minorHAnsi"/>
        </w:rPr>
      </w:pPr>
    </w:p>
    <w:p w14:paraId="645E0DD3" w14:textId="77777777" w:rsidR="0032426B" w:rsidRPr="00FF03FB" w:rsidRDefault="0032426B" w:rsidP="0032426B">
      <w:pPr>
        <w:pStyle w:val="Normal1"/>
        <w:jc w:val="center"/>
        <w:rPr>
          <w:rFonts w:asciiTheme="minorHAnsi" w:hAnsiTheme="minorHAnsi" w:cstheme="minorHAnsi"/>
        </w:rPr>
      </w:pPr>
      <w:r w:rsidRPr="00FF03FB">
        <w:rPr>
          <w:rFonts w:asciiTheme="minorHAnsi" w:hAnsiTheme="minorHAnsi" w:cstheme="minorHAnsi"/>
        </w:rPr>
        <w:object w:dxaOrig="5985" w:dyaOrig="3085" w14:anchorId="645E0E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5pt;height:151pt" o:ole="">
            <v:imagedata r:id="rId17" o:title=""/>
          </v:shape>
          <o:OLEObject Type="Embed" ProgID="Visio.Drawing.11" ShapeID="_x0000_i1025" DrawAspect="Content" ObjectID="_1607438550" r:id="rId18"/>
        </w:object>
      </w:r>
    </w:p>
    <w:p w14:paraId="645E0DD4" w14:textId="77777777" w:rsidR="0032426B" w:rsidRPr="00FF03FB" w:rsidRDefault="0032426B" w:rsidP="0032426B">
      <w:pPr>
        <w:pStyle w:val="FIG"/>
        <w:tabs>
          <w:tab w:val="clear" w:pos="2160"/>
          <w:tab w:val="num" w:pos="1800"/>
        </w:tabs>
        <w:jc w:val="center"/>
        <w:rPr>
          <w:rFonts w:asciiTheme="minorHAnsi" w:hAnsiTheme="minorHAnsi" w:cstheme="minorHAnsi"/>
        </w:rPr>
      </w:pPr>
      <w:bookmarkStart w:id="32" w:name="_Toc533071814"/>
      <w:r w:rsidRPr="00FF03FB">
        <w:rPr>
          <w:rFonts w:asciiTheme="minorHAnsi" w:hAnsiTheme="minorHAnsi" w:cstheme="minorHAnsi"/>
        </w:rPr>
        <w:t>Simple Process Flow Diagram of a Steam to Fluid Heat Exchanger</w:t>
      </w:r>
      <w:bookmarkEnd w:id="32"/>
    </w:p>
    <w:p w14:paraId="645E0DD6" w14:textId="77777777" w:rsidR="00446BF2" w:rsidRPr="00FF03FB" w:rsidRDefault="00446BF2" w:rsidP="00446BF2">
      <w:pPr>
        <w:pStyle w:val="PAR1"/>
        <w:rPr>
          <w:rFonts w:asciiTheme="minorHAnsi" w:hAnsiTheme="minorHAnsi" w:cstheme="minorHAnsi"/>
        </w:rPr>
      </w:pPr>
      <w:bookmarkStart w:id="33" w:name="_Toc533071799"/>
      <w:bookmarkStart w:id="34" w:name="_Toc533071800"/>
      <w:bookmarkStart w:id="35" w:name="_Toc533071801"/>
      <w:bookmarkStart w:id="36" w:name="_Toc533071802"/>
      <w:bookmarkStart w:id="37" w:name="_Toc533072195"/>
      <w:bookmarkEnd w:id="33"/>
      <w:bookmarkEnd w:id="34"/>
      <w:bookmarkEnd w:id="35"/>
      <w:bookmarkEnd w:id="36"/>
      <w:r w:rsidRPr="00FF03FB">
        <w:rPr>
          <w:rFonts w:asciiTheme="minorHAnsi" w:hAnsiTheme="minorHAnsi" w:cstheme="minorHAnsi"/>
        </w:rPr>
        <w:t>Failed Adjustment Factor</w:t>
      </w:r>
      <w:bookmarkEnd w:id="37"/>
    </w:p>
    <w:p w14:paraId="645E0DD7" w14:textId="041E4F66" w:rsidR="0032426B" w:rsidRDefault="00B8004F" w:rsidP="00305E35">
      <w:pPr>
        <w:rPr>
          <w:rFonts w:asciiTheme="minorHAnsi" w:hAnsiTheme="minorHAnsi" w:cstheme="minorHAnsi"/>
        </w:rPr>
      </w:pPr>
      <w:r w:rsidRPr="00FF03FB">
        <w:rPr>
          <w:rFonts w:asciiTheme="minorHAnsi" w:hAnsiTheme="minorHAnsi" w:cstheme="minorHAnsi"/>
        </w:rPr>
        <w:t xml:space="preserve">Steam traps that were replaced within this program but were mistakenly identified as meeting the failure eligibility requirements, i.e., instead of being failing open (leaking or blowing through), the trap was failed closed (blocked).  </w:t>
      </w:r>
      <w:r w:rsidR="0032426B" w:rsidRPr="00FF03FB">
        <w:rPr>
          <w:rFonts w:asciiTheme="minorHAnsi" w:hAnsiTheme="minorHAnsi" w:cstheme="minorHAnsi"/>
        </w:rPr>
        <w:t xml:space="preserve">A </w:t>
      </w:r>
      <w:r w:rsidR="00E9525E" w:rsidRPr="00FF03FB">
        <w:rPr>
          <w:rFonts w:asciiTheme="minorHAnsi" w:hAnsiTheme="minorHAnsi" w:cstheme="minorHAnsi"/>
        </w:rPr>
        <w:t>survey of 2,650 steam traps at a large Southern California oil refinery found 27.7% were “leaking heavily” or blow-through, with an additional 6.3% blocked</w:t>
      </w:r>
      <w:r w:rsidR="00100CCD" w:rsidRPr="00FF03FB">
        <w:rPr>
          <w:rFonts w:asciiTheme="minorHAnsi" w:hAnsiTheme="minorHAnsi" w:cstheme="minorHAnsi"/>
        </w:rPr>
        <w:t xml:space="preserve">, as discussed in the Steam Trap Revision G workpaper </w:t>
      </w:r>
      <w:r w:rsidRPr="00FF03FB">
        <w:rPr>
          <w:rFonts w:asciiTheme="minorHAnsi" w:hAnsiTheme="minorHAnsi" w:cstheme="minorHAnsi"/>
        </w:rPr>
        <w:t>[A]</w:t>
      </w:r>
      <w:r w:rsidR="00E9525E" w:rsidRPr="00FF03FB">
        <w:rPr>
          <w:rFonts w:asciiTheme="minorHAnsi" w:hAnsiTheme="minorHAnsi" w:cstheme="minorHAnsi"/>
        </w:rPr>
        <w:t xml:space="preserve">. </w:t>
      </w:r>
      <w:r w:rsidRPr="00FF03FB">
        <w:rPr>
          <w:rFonts w:asciiTheme="minorHAnsi" w:hAnsiTheme="minorHAnsi" w:cstheme="minorHAnsi"/>
        </w:rPr>
        <w:t xml:space="preserve"> </w:t>
      </w:r>
      <w:r w:rsidR="0032426B" w:rsidRPr="00FF03FB">
        <w:rPr>
          <w:rFonts w:asciiTheme="minorHAnsi" w:hAnsiTheme="minorHAnsi" w:cstheme="minorHAnsi"/>
        </w:rPr>
        <w:t>Th</w:t>
      </w:r>
      <w:r w:rsidRPr="00FF03FB">
        <w:rPr>
          <w:rFonts w:asciiTheme="minorHAnsi" w:hAnsiTheme="minorHAnsi" w:cstheme="minorHAnsi"/>
        </w:rPr>
        <w:t>us, th</w:t>
      </w:r>
      <w:r w:rsidR="0032426B" w:rsidRPr="00FF03FB">
        <w:rPr>
          <w:rFonts w:asciiTheme="minorHAnsi" w:hAnsiTheme="minorHAnsi" w:cstheme="minorHAnsi"/>
        </w:rPr>
        <w:t xml:space="preserve">e </w:t>
      </w:r>
      <w:r w:rsidRPr="00FF03FB">
        <w:rPr>
          <w:rFonts w:asciiTheme="minorHAnsi" w:hAnsiTheme="minorHAnsi" w:cstheme="minorHAnsi"/>
        </w:rPr>
        <w:t>survey showed that</w:t>
      </w:r>
      <w:r w:rsidR="0032426B" w:rsidRPr="00FF03FB">
        <w:rPr>
          <w:rFonts w:asciiTheme="minorHAnsi" w:hAnsiTheme="minorHAnsi" w:cstheme="minorHAnsi"/>
        </w:rPr>
        <w:t xml:space="preserve"> </w:t>
      </w:r>
      <w:r w:rsidRPr="00FF03FB">
        <w:rPr>
          <w:rFonts w:asciiTheme="minorHAnsi" w:hAnsiTheme="minorHAnsi" w:cstheme="minorHAnsi"/>
        </w:rPr>
        <w:t>81</w:t>
      </w:r>
      <w:r w:rsidR="0032426B" w:rsidRPr="00FF03FB">
        <w:rPr>
          <w:rFonts w:asciiTheme="minorHAnsi" w:hAnsiTheme="minorHAnsi" w:cstheme="minorHAnsi"/>
        </w:rPr>
        <w:t xml:space="preserve">% </w:t>
      </w:r>
      <w:r w:rsidRPr="00FF03FB">
        <w:rPr>
          <w:rFonts w:asciiTheme="minorHAnsi" w:hAnsiTheme="minorHAnsi" w:cstheme="minorHAnsi"/>
        </w:rPr>
        <w:t xml:space="preserve">[ = 27.7% / ( 27.7% + 6.3% ) ] </w:t>
      </w:r>
      <w:r w:rsidR="0032426B" w:rsidRPr="00FF03FB">
        <w:rPr>
          <w:rFonts w:asciiTheme="minorHAnsi" w:hAnsiTheme="minorHAnsi" w:cstheme="minorHAnsi"/>
        </w:rPr>
        <w:t xml:space="preserve">of the failed traps </w:t>
      </w:r>
      <w:r w:rsidRPr="00FF03FB">
        <w:rPr>
          <w:rFonts w:asciiTheme="minorHAnsi" w:hAnsiTheme="minorHAnsi" w:cstheme="minorHAnsi"/>
        </w:rPr>
        <w:t>had</w:t>
      </w:r>
      <w:r w:rsidR="0032426B" w:rsidRPr="00FF03FB">
        <w:rPr>
          <w:rFonts w:asciiTheme="minorHAnsi" w:hAnsiTheme="minorHAnsi" w:cstheme="minorHAnsi"/>
        </w:rPr>
        <w:t xml:space="preserve"> </w:t>
      </w:r>
      <w:r w:rsidRPr="00FF03FB">
        <w:rPr>
          <w:rFonts w:asciiTheme="minorHAnsi" w:hAnsiTheme="minorHAnsi" w:cstheme="minorHAnsi"/>
        </w:rPr>
        <w:t>failed open.</w:t>
      </w:r>
      <w:r w:rsidR="0032426B" w:rsidRPr="00FF03FB">
        <w:rPr>
          <w:rFonts w:asciiTheme="minorHAnsi" w:hAnsiTheme="minorHAnsi" w:cstheme="minorHAnsi"/>
        </w:rPr>
        <w:t xml:space="preserve">  </w:t>
      </w:r>
      <w:r w:rsidRPr="00FF03FB">
        <w:rPr>
          <w:rFonts w:asciiTheme="minorHAnsi" w:hAnsiTheme="minorHAnsi" w:cstheme="minorHAnsi"/>
        </w:rPr>
        <w:t xml:space="preserve">A </w:t>
      </w:r>
      <w:r w:rsidR="0032426B" w:rsidRPr="00FF03FB">
        <w:rPr>
          <w:rFonts w:asciiTheme="minorHAnsi" w:hAnsiTheme="minorHAnsi" w:cstheme="minorHAnsi"/>
        </w:rPr>
        <w:t xml:space="preserve">second adjustment factor called the Failed Adjustment Factor (FAF) of </w:t>
      </w:r>
      <w:r w:rsidRPr="00FF03FB">
        <w:rPr>
          <w:rFonts w:asciiTheme="minorHAnsi" w:hAnsiTheme="minorHAnsi" w:cstheme="minorHAnsi"/>
        </w:rPr>
        <w:t>81%</w:t>
      </w:r>
      <w:r w:rsidR="0032426B" w:rsidRPr="00FF03FB">
        <w:rPr>
          <w:rFonts w:asciiTheme="minorHAnsi" w:hAnsiTheme="minorHAnsi" w:cstheme="minorHAnsi"/>
        </w:rPr>
        <w:t xml:space="preserve"> shall be applied to the </w:t>
      </w:r>
      <w:r w:rsidRPr="00FF03FB">
        <w:rPr>
          <w:rFonts w:asciiTheme="minorHAnsi" w:hAnsiTheme="minorHAnsi" w:cstheme="minorHAnsi"/>
        </w:rPr>
        <w:t>steam loss per failed trap</w:t>
      </w:r>
      <w:r w:rsidR="0032426B" w:rsidRPr="00FF03FB">
        <w:rPr>
          <w:rFonts w:asciiTheme="minorHAnsi" w:hAnsiTheme="minorHAnsi" w:cstheme="minorHAnsi"/>
        </w:rPr>
        <w:t>.</w:t>
      </w:r>
      <w:r w:rsidRPr="00FF03FB">
        <w:rPr>
          <w:rFonts w:asciiTheme="minorHAnsi" w:hAnsiTheme="minorHAnsi" w:cstheme="minorHAnsi"/>
        </w:rPr>
        <w:t xml:space="preserve">  </w:t>
      </w:r>
    </w:p>
    <w:p w14:paraId="21C28414" w14:textId="116592E7" w:rsidR="00FF03FB" w:rsidRDefault="00FF03FB" w:rsidP="00305E35">
      <w:pPr>
        <w:rPr>
          <w:rFonts w:asciiTheme="minorHAnsi" w:hAnsiTheme="minorHAnsi" w:cstheme="minorHAnsi"/>
        </w:rPr>
      </w:pPr>
    </w:p>
    <w:p w14:paraId="00C1510F" w14:textId="77777777" w:rsidR="00FF03FB" w:rsidRPr="00FF03FB" w:rsidRDefault="00FF03FB" w:rsidP="00305E35">
      <w:pPr>
        <w:rPr>
          <w:rFonts w:asciiTheme="minorHAnsi" w:hAnsiTheme="minorHAnsi" w:cstheme="minorHAnsi"/>
        </w:rPr>
      </w:pPr>
    </w:p>
    <w:p w14:paraId="645E0DD8" w14:textId="77777777" w:rsidR="00446BF2" w:rsidRPr="00FF03FB" w:rsidRDefault="00446BF2" w:rsidP="00446BF2">
      <w:pPr>
        <w:pStyle w:val="PAR1"/>
        <w:rPr>
          <w:rFonts w:asciiTheme="minorHAnsi" w:hAnsiTheme="minorHAnsi" w:cstheme="minorHAnsi"/>
        </w:rPr>
      </w:pPr>
      <w:bookmarkStart w:id="38" w:name="_Toc533072196"/>
      <w:r w:rsidRPr="00FF03FB">
        <w:rPr>
          <w:rFonts w:asciiTheme="minorHAnsi" w:hAnsiTheme="minorHAnsi" w:cstheme="minorHAnsi"/>
        </w:rPr>
        <w:lastRenderedPageBreak/>
        <w:t>Energy Savings per Failed Steam Trap</w:t>
      </w:r>
      <w:bookmarkEnd w:id="38"/>
    </w:p>
    <w:p w14:paraId="645E0DD9" w14:textId="77777777" w:rsidR="0032426B" w:rsidRPr="00FF03FB" w:rsidRDefault="008B1BBB" w:rsidP="0058382F">
      <w:pPr>
        <w:rPr>
          <w:rFonts w:asciiTheme="minorHAnsi" w:hAnsiTheme="minorHAnsi" w:cstheme="minorHAnsi"/>
        </w:rPr>
      </w:pPr>
      <w:r w:rsidRPr="00FF03FB">
        <w:rPr>
          <w:rFonts w:asciiTheme="minorHAnsi" w:hAnsiTheme="minorHAnsi" w:cstheme="minorHAnsi"/>
        </w:rPr>
        <w:t>To determine the e</w:t>
      </w:r>
      <w:r w:rsidR="0032426B" w:rsidRPr="00FF03FB">
        <w:rPr>
          <w:rFonts w:asciiTheme="minorHAnsi" w:hAnsiTheme="minorHAnsi" w:cstheme="minorHAnsi"/>
        </w:rPr>
        <w:t xml:space="preserve">nergy </w:t>
      </w:r>
      <w:r w:rsidRPr="00FF03FB">
        <w:rPr>
          <w:rFonts w:asciiTheme="minorHAnsi" w:hAnsiTheme="minorHAnsi" w:cstheme="minorHAnsi"/>
        </w:rPr>
        <w:t>s</w:t>
      </w:r>
      <w:r w:rsidR="0032426B" w:rsidRPr="00FF03FB">
        <w:rPr>
          <w:rFonts w:asciiTheme="minorHAnsi" w:hAnsiTheme="minorHAnsi" w:cstheme="minorHAnsi"/>
        </w:rPr>
        <w:t xml:space="preserve">avings per </w:t>
      </w:r>
      <w:r w:rsidRPr="00FF03FB">
        <w:rPr>
          <w:rFonts w:asciiTheme="minorHAnsi" w:hAnsiTheme="minorHAnsi" w:cstheme="minorHAnsi"/>
        </w:rPr>
        <w:t>failed steam t</w:t>
      </w:r>
      <w:r w:rsidR="0032426B" w:rsidRPr="00FF03FB">
        <w:rPr>
          <w:rFonts w:asciiTheme="minorHAnsi" w:hAnsiTheme="minorHAnsi" w:cstheme="minorHAnsi"/>
        </w:rPr>
        <w:t>rap</w:t>
      </w:r>
      <w:r w:rsidRPr="00FF03FB">
        <w:rPr>
          <w:rFonts w:asciiTheme="minorHAnsi" w:hAnsiTheme="minorHAnsi" w:cstheme="minorHAnsi"/>
        </w:rPr>
        <w:t>,</w:t>
      </w:r>
      <w:r w:rsidR="0032426B" w:rsidRPr="00FF03FB">
        <w:rPr>
          <w:rFonts w:asciiTheme="minorHAnsi" w:hAnsiTheme="minorHAnsi" w:cstheme="minorHAnsi"/>
        </w:rPr>
        <w:t xml:space="preserve"> the energy savings for the measure in this workpaper </w:t>
      </w:r>
      <w:r w:rsidRPr="00FF03FB">
        <w:rPr>
          <w:rFonts w:asciiTheme="minorHAnsi" w:hAnsiTheme="minorHAnsi" w:cstheme="minorHAnsi"/>
        </w:rPr>
        <w:t>is</w:t>
      </w:r>
      <w:r w:rsidR="0032426B" w:rsidRPr="00FF03FB">
        <w:rPr>
          <w:rFonts w:asciiTheme="minorHAnsi" w:hAnsiTheme="minorHAnsi" w:cstheme="minorHAnsi"/>
        </w:rPr>
        <w:t xml:space="preserve"> post</w:t>
      </w:r>
      <w:r w:rsidRPr="00FF03FB">
        <w:rPr>
          <w:rFonts w:asciiTheme="minorHAnsi" w:hAnsiTheme="minorHAnsi" w:cstheme="minorHAnsi"/>
        </w:rPr>
        <w:t>-</w:t>
      </w:r>
      <w:r w:rsidR="0032426B" w:rsidRPr="00FF03FB">
        <w:rPr>
          <w:rFonts w:asciiTheme="minorHAnsi" w:hAnsiTheme="minorHAnsi" w:cstheme="minorHAnsi"/>
        </w:rPr>
        <w:t>multiplied by the two adjustment factors just described (</w:t>
      </w:r>
      <w:r w:rsidRPr="00FF03FB">
        <w:rPr>
          <w:rFonts w:asciiTheme="minorHAnsi" w:hAnsiTheme="minorHAnsi" w:cstheme="minorHAnsi"/>
        </w:rPr>
        <w:t>CA</w:t>
      </w:r>
      <w:r w:rsidR="0032426B" w:rsidRPr="00FF03FB">
        <w:rPr>
          <w:rFonts w:asciiTheme="minorHAnsi" w:hAnsiTheme="minorHAnsi" w:cstheme="minorHAnsi"/>
        </w:rPr>
        <w:t>F and FAF).  This simple equation can be expressed as follows:</w:t>
      </w:r>
      <w:r w:rsidRPr="00FF03FB">
        <w:rPr>
          <w:rFonts w:asciiTheme="minorHAnsi" w:hAnsiTheme="minorHAnsi" w:cstheme="minorHAnsi"/>
        </w:rPr>
        <w:t xml:space="preserve">  </w:t>
      </w:r>
    </w:p>
    <w:p w14:paraId="645E0DDA" w14:textId="77777777" w:rsidR="008B1BBB" w:rsidRPr="00FF03FB" w:rsidRDefault="008B1BBB" w:rsidP="0058382F">
      <w:pPr>
        <w:rPr>
          <w:rFonts w:asciiTheme="minorHAnsi" w:hAnsiTheme="minorHAnsi" w:cstheme="minorHAnsi"/>
        </w:rPr>
      </w:pPr>
    </w:p>
    <w:p w14:paraId="645E0DDB" w14:textId="0720C9E6" w:rsidR="0032426B" w:rsidRPr="00FF03FB" w:rsidRDefault="0057105B" w:rsidP="0058382F">
      <w:pPr>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32426B" w:rsidRPr="00FF03FB">
        <w:rPr>
          <w:rFonts w:asciiTheme="minorHAnsi" w:hAnsiTheme="minorHAnsi" w:cstheme="minorHAnsi"/>
        </w:rPr>
        <w:tab/>
      </w:r>
      <m:oMath>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E</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E'</m:t>
            </m:r>
          </m:e>
        </m:acc>
        <m:r>
          <w:rPr>
            <w:rFonts w:ascii="Cambria Math" w:hAnsi="Cambria Math" w:cstheme="minorHAnsi"/>
          </w:rPr>
          <m:t>×CAF×FAF</m:t>
        </m:r>
      </m:oMath>
      <w:r w:rsidR="008B1BBB" w:rsidRPr="00FF03FB">
        <w:rPr>
          <w:rFonts w:asciiTheme="minorHAnsi" w:hAnsiTheme="minorHAnsi" w:cstheme="minorHAnsi"/>
        </w:rPr>
        <w:tab/>
      </w:r>
      <w:r w:rsidR="008B1BBB" w:rsidRPr="00FF03FB">
        <w:rPr>
          <w:rFonts w:asciiTheme="minorHAnsi" w:hAnsiTheme="minorHAnsi" w:cstheme="minorHAnsi"/>
        </w:rPr>
        <w:tab/>
      </w:r>
      <w:r w:rsidR="008B1BBB" w:rsidRPr="00FF03FB">
        <w:rPr>
          <w:rFonts w:asciiTheme="minorHAnsi" w:hAnsiTheme="minorHAnsi" w:cstheme="minorHAnsi"/>
        </w:rPr>
        <w:tab/>
        <w:t>E</w:t>
      </w:r>
      <w:r w:rsidR="0032426B" w:rsidRPr="00FF03FB">
        <w:rPr>
          <w:rFonts w:asciiTheme="minorHAnsi" w:hAnsiTheme="minorHAnsi" w:cstheme="minorHAnsi"/>
        </w:rPr>
        <w:t>qn. 1</w:t>
      </w:r>
    </w:p>
    <w:p w14:paraId="645E0DDC" w14:textId="30D67ECE" w:rsidR="008B1BBB" w:rsidRPr="00FF03FB" w:rsidRDefault="008B1BBB" w:rsidP="0058382F">
      <w:pPr>
        <w:rPr>
          <w:rFonts w:asciiTheme="minorHAnsi" w:hAnsiTheme="minorHAnsi" w:cstheme="minorHAnsi"/>
        </w:rPr>
      </w:pPr>
    </w:p>
    <w:p w14:paraId="645E0DDD" w14:textId="77777777" w:rsidR="0032426B" w:rsidRPr="00FF03FB" w:rsidRDefault="008B1BBB" w:rsidP="0058382F">
      <w:pPr>
        <w:rPr>
          <w:rFonts w:asciiTheme="minorHAnsi" w:hAnsiTheme="minorHAnsi" w:cstheme="minorHAnsi"/>
        </w:rPr>
      </w:pPr>
      <w:r w:rsidRPr="00FF03FB">
        <w:rPr>
          <w:rFonts w:asciiTheme="minorHAnsi" w:hAnsiTheme="minorHAnsi" w:cstheme="minorHAnsi"/>
        </w:rPr>
        <w:t>W</w:t>
      </w:r>
      <w:r w:rsidR="0032426B" w:rsidRPr="00FF03FB">
        <w:rPr>
          <w:rFonts w:asciiTheme="minorHAnsi" w:hAnsiTheme="minorHAnsi" w:cstheme="minorHAnsi"/>
        </w:rPr>
        <w:t>here</w:t>
      </w:r>
      <w:r w:rsidRPr="00FF03FB">
        <w:rPr>
          <w:rFonts w:asciiTheme="minorHAnsi" w:hAnsiTheme="minorHAnsi" w:cstheme="minorHAnsi"/>
        </w:rPr>
        <w:t xml:space="preserve"> </w:t>
      </w:r>
    </w:p>
    <w:p w14:paraId="645E0DDE" w14:textId="7CD93DB0" w:rsidR="0032426B" w:rsidRPr="00FF03FB" w:rsidRDefault="0057105B" w:rsidP="008B1BBB">
      <w:pPr>
        <w:ind w:left="720"/>
        <w:rPr>
          <w:rFonts w:asciiTheme="minorHAnsi" w:hAnsiTheme="minorHAnsi" w:cstheme="minorHAnsi"/>
        </w:rPr>
      </w:pPr>
      <w:r w:rsidRPr="00EB0CEC">
        <w:rPr>
          <w:position w:val="-4"/>
        </w:rPr>
        <w:object w:dxaOrig="380" w:dyaOrig="300" w14:anchorId="71A5B337">
          <v:shape id="_x0000_i1026" type="#_x0000_t75" style="width:21.5pt;height:14.5pt" o:ole="">
            <v:imagedata r:id="rId19" o:title=""/>
          </v:shape>
          <o:OLEObject Type="Embed" ProgID="Equation.3" ShapeID="_x0000_i1026" DrawAspect="Content" ObjectID="_1607438551" r:id="rId20"/>
        </w:object>
      </w:r>
      <w:r>
        <w:t xml:space="preserve"> </w:t>
      </w:r>
      <w:r w:rsidR="0032426B" w:rsidRPr="00FF03FB">
        <w:rPr>
          <w:rFonts w:asciiTheme="minorHAnsi" w:hAnsiTheme="minorHAnsi" w:cstheme="minorHAnsi"/>
        </w:rPr>
        <w:t xml:space="preserve">= Energy </w:t>
      </w:r>
      <w:r w:rsidR="008B1BBB" w:rsidRPr="00FF03FB">
        <w:rPr>
          <w:rFonts w:asciiTheme="minorHAnsi" w:hAnsiTheme="minorHAnsi" w:cstheme="minorHAnsi"/>
        </w:rPr>
        <w:t>s</w:t>
      </w:r>
      <w:r w:rsidR="0032426B" w:rsidRPr="00FF03FB">
        <w:rPr>
          <w:rFonts w:asciiTheme="minorHAnsi" w:hAnsiTheme="minorHAnsi" w:cstheme="minorHAnsi"/>
        </w:rPr>
        <w:t xml:space="preserve">avings </w:t>
      </w:r>
      <w:r w:rsidR="008B1BBB" w:rsidRPr="00FF03FB">
        <w:rPr>
          <w:rFonts w:asciiTheme="minorHAnsi" w:hAnsiTheme="minorHAnsi" w:cstheme="minorHAnsi"/>
        </w:rPr>
        <w:t xml:space="preserve">per failed steam trap </w:t>
      </w:r>
      <w:r w:rsidR="0032426B" w:rsidRPr="00FF03FB">
        <w:rPr>
          <w:rFonts w:asciiTheme="minorHAnsi" w:hAnsiTheme="minorHAnsi" w:cstheme="minorHAnsi"/>
        </w:rPr>
        <w:t>(th</w:t>
      </w:r>
      <w:r w:rsidR="000F4DC2" w:rsidRPr="00FF03FB">
        <w:rPr>
          <w:rFonts w:asciiTheme="minorHAnsi" w:hAnsiTheme="minorHAnsi" w:cstheme="minorHAnsi"/>
        </w:rPr>
        <w:t>erms</w:t>
      </w:r>
      <w:r w:rsidR="0032426B" w:rsidRPr="00FF03FB">
        <w:rPr>
          <w:rFonts w:asciiTheme="minorHAnsi" w:hAnsiTheme="minorHAnsi" w:cstheme="minorHAnsi"/>
        </w:rPr>
        <w:t>/y</w:t>
      </w:r>
      <w:r w:rsidR="000F4DC2" w:rsidRPr="00FF03FB">
        <w:rPr>
          <w:rFonts w:asciiTheme="minorHAnsi" w:hAnsiTheme="minorHAnsi" w:cstheme="minorHAnsi"/>
        </w:rPr>
        <w:t>ea</w:t>
      </w:r>
      <w:r w:rsidR="0032426B" w:rsidRPr="00FF03FB">
        <w:rPr>
          <w:rFonts w:asciiTheme="minorHAnsi" w:hAnsiTheme="minorHAnsi" w:cstheme="minorHAnsi"/>
        </w:rPr>
        <w:t>r per trap, gross)</w:t>
      </w:r>
    </w:p>
    <w:p w14:paraId="645E0DDF" w14:textId="77777777" w:rsidR="0032426B" w:rsidRPr="00FF03FB" w:rsidRDefault="0032426B" w:rsidP="008B1BBB">
      <w:pPr>
        <w:ind w:left="720"/>
        <w:rPr>
          <w:rFonts w:asciiTheme="minorHAnsi" w:hAnsiTheme="minorHAnsi" w:cstheme="minorHAnsi"/>
        </w:rPr>
      </w:pPr>
      <w:r w:rsidRPr="00FF03FB">
        <w:rPr>
          <w:rFonts w:asciiTheme="minorHAnsi" w:hAnsiTheme="minorHAnsi" w:cstheme="minorHAnsi"/>
          <w:position w:val="-4"/>
        </w:rPr>
        <w:object w:dxaOrig="440" w:dyaOrig="300" w14:anchorId="645E0E1F">
          <v:shape id="_x0000_i1027" type="#_x0000_t75" style="width:21.5pt;height:14.5pt" o:ole="">
            <v:imagedata r:id="rId21" o:title=""/>
          </v:shape>
          <o:OLEObject Type="Embed" ProgID="Equation.3" ShapeID="_x0000_i1027" DrawAspect="Content" ObjectID="_1607438552" r:id="rId22"/>
        </w:object>
      </w:r>
      <w:r w:rsidRPr="00FF03FB">
        <w:rPr>
          <w:rFonts w:asciiTheme="minorHAnsi" w:hAnsiTheme="minorHAnsi" w:cstheme="minorHAnsi"/>
        </w:rPr>
        <w:t xml:space="preserve">= Energy </w:t>
      </w:r>
      <w:r w:rsidR="008B1BBB" w:rsidRPr="00FF03FB">
        <w:rPr>
          <w:rFonts w:asciiTheme="minorHAnsi" w:hAnsiTheme="minorHAnsi" w:cstheme="minorHAnsi"/>
        </w:rPr>
        <w:t>s</w:t>
      </w:r>
      <w:r w:rsidRPr="00FF03FB">
        <w:rPr>
          <w:rFonts w:asciiTheme="minorHAnsi" w:hAnsiTheme="minorHAnsi" w:cstheme="minorHAnsi"/>
        </w:rPr>
        <w:t xml:space="preserve">avings </w:t>
      </w:r>
      <w:r w:rsidR="000F4DC2" w:rsidRPr="00FF03FB">
        <w:rPr>
          <w:rFonts w:asciiTheme="minorHAnsi" w:hAnsiTheme="minorHAnsi" w:cstheme="minorHAnsi"/>
        </w:rPr>
        <w:t xml:space="preserve">for commercial 12-24 hr/day applications as </w:t>
      </w:r>
      <w:r w:rsidRPr="00FF03FB">
        <w:rPr>
          <w:rFonts w:asciiTheme="minorHAnsi" w:hAnsiTheme="minorHAnsi" w:cstheme="minorHAnsi"/>
        </w:rPr>
        <w:t xml:space="preserve">expressed in the Steam Trap Revision G </w:t>
      </w:r>
      <w:r w:rsidR="00113F85" w:rsidRPr="00FF03FB">
        <w:rPr>
          <w:rFonts w:asciiTheme="minorHAnsi" w:hAnsiTheme="minorHAnsi" w:cstheme="minorHAnsi"/>
        </w:rPr>
        <w:t>workpaper [A] -- 687 therms/year per trap, gross</w:t>
      </w:r>
    </w:p>
    <w:p w14:paraId="645E0DE0" w14:textId="77777777" w:rsidR="0032426B" w:rsidRPr="00FF03FB" w:rsidRDefault="008B1BBB" w:rsidP="008B1BBB">
      <w:pPr>
        <w:ind w:left="720"/>
        <w:rPr>
          <w:rFonts w:asciiTheme="minorHAnsi" w:hAnsiTheme="minorHAnsi" w:cstheme="minorHAnsi"/>
        </w:rPr>
      </w:pPr>
      <w:r w:rsidRPr="00FF03FB">
        <w:rPr>
          <w:rFonts w:asciiTheme="minorHAnsi" w:hAnsiTheme="minorHAnsi" w:cstheme="minorHAnsi"/>
        </w:rPr>
        <w:t>CA</w:t>
      </w:r>
      <w:r w:rsidR="0032426B" w:rsidRPr="00FF03FB">
        <w:rPr>
          <w:rFonts w:asciiTheme="minorHAnsi" w:hAnsiTheme="minorHAnsi" w:cstheme="minorHAnsi"/>
        </w:rPr>
        <w:t xml:space="preserve">F = </w:t>
      </w:r>
      <w:r w:rsidRPr="00FF03FB">
        <w:rPr>
          <w:rFonts w:asciiTheme="minorHAnsi" w:hAnsiTheme="minorHAnsi" w:cstheme="minorHAnsi"/>
        </w:rPr>
        <w:t>Combined Adjustment</w:t>
      </w:r>
      <w:r w:rsidR="0032426B" w:rsidRPr="00FF03FB">
        <w:rPr>
          <w:rFonts w:asciiTheme="minorHAnsi" w:hAnsiTheme="minorHAnsi" w:cstheme="minorHAnsi"/>
        </w:rPr>
        <w:t xml:space="preserve"> Factor</w:t>
      </w:r>
    </w:p>
    <w:p w14:paraId="645E0DE1" w14:textId="77777777" w:rsidR="0032426B" w:rsidRPr="00FF03FB" w:rsidRDefault="0032426B" w:rsidP="008B1BBB">
      <w:pPr>
        <w:ind w:left="720"/>
        <w:rPr>
          <w:rFonts w:asciiTheme="minorHAnsi" w:hAnsiTheme="minorHAnsi" w:cstheme="minorHAnsi"/>
        </w:rPr>
      </w:pPr>
      <w:r w:rsidRPr="00FF03FB">
        <w:rPr>
          <w:rFonts w:asciiTheme="minorHAnsi" w:hAnsiTheme="minorHAnsi" w:cstheme="minorHAnsi"/>
        </w:rPr>
        <w:t>FAF = Failed Adjustment Factor</w:t>
      </w:r>
    </w:p>
    <w:p w14:paraId="645E0DE2" w14:textId="77777777" w:rsidR="008B1BBB" w:rsidRPr="00FF03FB" w:rsidRDefault="008B1BBB" w:rsidP="008B1BBB">
      <w:pPr>
        <w:rPr>
          <w:rFonts w:asciiTheme="minorHAnsi" w:hAnsiTheme="minorHAnsi" w:cstheme="minorHAnsi"/>
        </w:rPr>
      </w:pPr>
    </w:p>
    <w:p w14:paraId="645E0DE3" w14:textId="77777777" w:rsidR="0032426B" w:rsidRPr="00FF03FB" w:rsidRDefault="0032426B" w:rsidP="0032426B">
      <w:pPr>
        <w:pStyle w:val="TBL"/>
        <w:rPr>
          <w:rFonts w:asciiTheme="minorHAnsi" w:hAnsiTheme="minorHAnsi" w:cstheme="minorHAnsi"/>
        </w:rPr>
      </w:pPr>
      <w:bookmarkStart w:id="39" w:name="_Toc533071816"/>
      <w:r w:rsidRPr="00FF03FB">
        <w:rPr>
          <w:rFonts w:asciiTheme="minorHAnsi" w:hAnsiTheme="minorHAnsi" w:cstheme="minorHAnsi"/>
        </w:rPr>
        <w:t>Energy Savings per Trap</w:t>
      </w:r>
      <w:bookmarkEnd w:id="39"/>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0"/>
        <w:gridCol w:w="3490"/>
      </w:tblGrid>
      <w:tr w:rsidR="0032426B" w:rsidRPr="00FF03FB" w14:paraId="645E0DE6" w14:textId="77777777" w:rsidTr="009121F9">
        <w:trPr>
          <w:cantSplit/>
          <w:jc w:val="center"/>
        </w:trPr>
        <w:tc>
          <w:tcPr>
            <w:tcW w:w="4070" w:type="dxa"/>
            <w:vAlign w:val="bottom"/>
          </w:tcPr>
          <w:p w14:paraId="645E0DE4" w14:textId="77777777" w:rsidR="0032426B" w:rsidRPr="00FF03FB" w:rsidRDefault="0032426B" w:rsidP="009121F9">
            <w:pPr>
              <w:pStyle w:val="Normal1"/>
              <w:jc w:val="center"/>
              <w:rPr>
                <w:rFonts w:asciiTheme="minorHAnsi" w:hAnsiTheme="minorHAnsi" w:cstheme="minorHAnsi"/>
                <w:b/>
                <w:sz w:val="24"/>
              </w:rPr>
            </w:pPr>
            <w:r w:rsidRPr="00FF03FB">
              <w:rPr>
                <w:rFonts w:asciiTheme="minorHAnsi" w:hAnsiTheme="minorHAnsi" w:cstheme="minorHAnsi"/>
                <w:b/>
                <w:sz w:val="24"/>
              </w:rPr>
              <w:t>Measure Description</w:t>
            </w:r>
          </w:p>
        </w:tc>
        <w:tc>
          <w:tcPr>
            <w:tcW w:w="3490" w:type="dxa"/>
            <w:vAlign w:val="bottom"/>
          </w:tcPr>
          <w:p w14:paraId="645E0DE5" w14:textId="77777777" w:rsidR="0032426B" w:rsidRPr="00FF03FB" w:rsidRDefault="0032426B" w:rsidP="009121F9">
            <w:pPr>
              <w:pStyle w:val="Normal1"/>
              <w:jc w:val="center"/>
              <w:rPr>
                <w:rFonts w:asciiTheme="minorHAnsi" w:hAnsiTheme="minorHAnsi" w:cstheme="minorHAnsi"/>
                <w:b/>
                <w:sz w:val="24"/>
              </w:rPr>
            </w:pPr>
            <w:r w:rsidRPr="00FF03FB">
              <w:rPr>
                <w:rFonts w:asciiTheme="minorHAnsi" w:hAnsiTheme="minorHAnsi" w:cstheme="minorHAnsi"/>
                <w:b/>
                <w:sz w:val="24"/>
              </w:rPr>
              <w:t>Gross per Trap Savings (th/yr)</w:t>
            </w:r>
          </w:p>
        </w:tc>
      </w:tr>
      <w:tr w:rsidR="000F4DC2" w:rsidRPr="00FF03FB" w14:paraId="645E0DE9" w14:textId="77777777" w:rsidTr="009121F9">
        <w:trPr>
          <w:jc w:val="center"/>
        </w:trPr>
        <w:tc>
          <w:tcPr>
            <w:tcW w:w="4070" w:type="dxa"/>
            <w:vAlign w:val="center"/>
          </w:tcPr>
          <w:p w14:paraId="645E0DE7" w14:textId="77777777" w:rsidR="000F4DC2" w:rsidRPr="00FF03FB" w:rsidRDefault="000F4DC2" w:rsidP="009121F9">
            <w:pPr>
              <w:rPr>
                <w:rFonts w:asciiTheme="minorHAnsi" w:hAnsiTheme="minorHAnsi" w:cstheme="minorHAnsi"/>
              </w:rPr>
            </w:pPr>
            <w:r w:rsidRPr="00FF03FB">
              <w:rPr>
                <w:rFonts w:asciiTheme="minorHAnsi" w:hAnsiTheme="minorHAnsi" w:cstheme="minorHAnsi"/>
              </w:rPr>
              <w:t>Steam Trap Replacement – Large Commercial 12-24 hr/day</w:t>
            </w:r>
            <w:r w:rsidR="003B63EB" w:rsidRPr="00FF03FB">
              <w:rPr>
                <w:rFonts w:asciiTheme="minorHAnsi" w:hAnsiTheme="minorHAnsi" w:cstheme="minorHAnsi"/>
              </w:rPr>
              <w:t xml:space="preserve"> [A]</w:t>
            </w:r>
          </w:p>
        </w:tc>
        <w:tc>
          <w:tcPr>
            <w:tcW w:w="3490" w:type="dxa"/>
            <w:vAlign w:val="center"/>
          </w:tcPr>
          <w:p w14:paraId="645E0DE8" w14:textId="77777777" w:rsidR="000F4DC2" w:rsidRPr="00FF03FB" w:rsidRDefault="000F4DC2" w:rsidP="009121F9">
            <w:pPr>
              <w:pStyle w:val="Normal1"/>
              <w:rPr>
                <w:rFonts w:asciiTheme="minorHAnsi" w:hAnsiTheme="minorHAnsi" w:cstheme="minorHAnsi"/>
              </w:rPr>
            </w:pPr>
            <w:r w:rsidRPr="00FF03FB">
              <w:rPr>
                <w:rFonts w:asciiTheme="minorHAnsi" w:hAnsiTheme="minorHAnsi" w:cstheme="minorHAnsi"/>
              </w:rPr>
              <w:t>687</w:t>
            </w:r>
          </w:p>
        </w:tc>
      </w:tr>
      <w:tr w:rsidR="0032426B" w:rsidRPr="00FF03FB" w14:paraId="645E0DEC" w14:textId="77777777" w:rsidTr="009121F9">
        <w:trPr>
          <w:jc w:val="center"/>
        </w:trPr>
        <w:tc>
          <w:tcPr>
            <w:tcW w:w="4070" w:type="dxa"/>
            <w:vAlign w:val="center"/>
          </w:tcPr>
          <w:p w14:paraId="645E0DEA" w14:textId="77777777" w:rsidR="0032426B" w:rsidRPr="00FF03FB" w:rsidRDefault="000F4DC2" w:rsidP="009121F9">
            <w:pPr>
              <w:rPr>
                <w:rFonts w:asciiTheme="minorHAnsi" w:hAnsiTheme="minorHAnsi" w:cstheme="minorHAnsi"/>
              </w:rPr>
            </w:pPr>
            <w:r w:rsidRPr="00FF03FB">
              <w:rPr>
                <w:rFonts w:asciiTheme="minorHAnsi" w:hAnsiTheme="minorHAnsi" w:cstheme="minorHAnsi"/>
              </w:rPr>
              <w:t>Combined Adjustment Factor (CAF)</w:t>
            </w:r>
          </w:p>
        </w:tc>
        <w:tc>
          <w:tcPr>
            <w:tcW w:w="3490" w:type="dxa"/>
            <w:vAlign w:val="center"/>
          </w:tcPr>
          <w:p w14:paraId="645E0DEB" w14:textId="77777777" w:rsidR="0032426B" w:rsidRPr="00FF03FB" w:rsidRDefault="004740AF" w:rsidP="009121F9">
            <w:pPr>
              <w:pStyle w:val="Normal1"/>
              <w:rPr>
                <w:rFonts w:asciiTheme="minorHAnsi" w:hAnsiTheme="minorHAnsi" w:cstheme="minorHAnsi"/>
              </w:rPr>
            </w:pPr>
            <w:r w:rsidRPr="00FF03FB">
              <w:rPr>
                <w:rFonts w:asciiTheme="minorHAnsi" w:hAnsiTheme="minorHAnsi" w:cstheme="minorHAnsi"/>
              </w:rPr>
              <w:t>21.4</w:t>
            </w:r>
            <w:r w:rsidR="000F4DC2" w:rsidRPr="00FF03FB">
              <w:rPr>
                <w:rFonts w:asciiTheme="minorHAnsi" w:hAnsiTheme="minorHAnsi" w:cstheme="minorHAnsi"/>
              </w:rPr>
              <w:t>%</w:t>
            </w:r>
          </w:p>
        </w:tc>
      </w:tr>
      <w:tr w:rsidR="0032426B" w:rsidRPr="00FF03FB" w14:paraId="645E0DEF" w14:textId="77777777" w:rsidTr="009121F9">
        <w:trPr>
          <w:jc w:val="center"/>
        </w:trPr>
        <w:tc>
          <w:tcPr>
            <w:tcW w:w="4070" w:type="dxa"/>
            <w:vAlign w:val="center"/>
          </w:tcPr>
          <w:p w14:paraId="645E0DED" w14:textId="77777777" w:rsidR="0032426B" w:rsidRPr="00FF03FB" w:rsidRDefault="000F4DC2" w:rsidP="009121F9">
            <w:pPr>
              <w:rPr>
                <w:rFonts w:asciiTheme="minorHAnsi" w:hAnsiTheme="minorHAnsi" w:cstheme="minorHAnsi"/>
              </w:rPr>
            </w:pPr>
            <w:r w:rsidRPr="00FF03FB">
              <w:rPr>
                <w:rFonts w:asciiTheme="minorHAnsi" w:hAnsiTheme="minorHAnsi" w:cstheme="minorHAnsi"/>
              </w:rPr>
              <w:t>Failed Adjustment Factor (FAF)</w:t>
            </w:r>
          </w:p>
        </w:tc>
        <w:tc>
          <w:tcPr>
            <w:tcW w:w="3490" w:type="dxa"/>
            <w:vAlign w:val="center"/>
          </w:tcPr>
          <w:p w14:paraId="645E0DEE" w14:textId="77777777" w:rsidR="0032426B" w:rsidRPr="00FF03FB" w:rsidRDefault="000F4DC2" w:rsidP="009121F9">
            <w:pPr>
              <w:pStyle w:val="Normal1"/>
              <w:rPr>
                <w:rFonts w:asciiTheme="minorHAnsi" w:hAnsiTheme="minorHAnsi" w:cstheme="minorHAnsi"/>
              </w:rPr>
            </w:pPr>
            <w:r w:rsidRPr="00FF03FB">
              <w:rPr>
                <w:rFonts w:asciiTheme="minorHAnsi" w:hAnsiTheme="minorHAnsi" w:cstheme="minorHAnsi"/>
              </w:rPr>
              <w:t>81%</w:t>
            </w:r>
          </w:p>
        </w:tc>
      </w:tr>
      <w:tr w:rsidR="0032426B" w:rsidRPr="00FF03FB" w14:paraId="645E0DF2" w14:textId="77777777" w:rsidTr="009121F9">
        <w:trPr>
          <w:jc w:val="center"/>
        </w:trPr>
        <w:tc>
          <w:tcPr>
            <w:tcW w:w="4070" w:type="dxa"/>
            <w:vAlign w:val="center"/>
          </w:tcPr>
          <w:p w14:paraId="645E0DF0" w14:textId="77777777" w:rsidR="0032426B" w:rsidRPr="00FF03FB" w:rsidRDefault="0032426B" w:rsidP="009121F9">
            <w:pPr>
              <w:rPr>
                <w:rFonts w:asciiTheme="minorHAnsi" w:hAnsiTheme="minorHAnsi" w:cstheme="minorHAnsi"/>
              </w:rPr>
            </w:pPr>
            <w:r w:rsidRPr="00FF03FB">
              <w:rPr>
                <w:rFonts w:asciiTheme="minorHAnsi" w:hAnsiTheme="minorHAnsi" w:cstheme="minorHAnsi"/>
              </w:rPr>
              <w:t xml:space="preserve">Steam Trap Replacement – </w:t>
            </w:r>
            <w:r w:rsidR="003B63EB" w:rsidRPr="00FF03FB">
              <w:rPr>
                <w:rFonts w:asciiTheme="minorHAnsi" w:hAnsiTheme="minorHAnsi" w:cstheme="minorHAnsi"/>
              </w:rPr>
              <w:t>La</w:t>
            </w:r>
            <w:r w:rsidRPr="00FF03FB">
              <w:rPr>
                <w:rFonts w:asciiTheme="minorHAnsi" w:hAnsiTheme="minorHAnsi" w:cstheme="minorHAnsi"/>
              </w:rPr>
              <w:t xml:space="preserve">rge Commercial </w:t>
            </w:r>
            <w:r w:rsidR="003B63EB" w:rsidRPr="00FF03FB">
              <w:rPr>
                <w:rFonts w:asciiTheme="minorHAnsi" w:hAnsiTheme="minorHAnsi" w:cstheme="minorHAnsi"/>
              </w:rPr>
              <w:t>12-24 hr/day</w:t>
            </w:r>
          </w:p>
        </w:tc>
        <w:tc>
          <w:tcPr>
            <w:tcW w:w="3490" w:type="dxa"/>
            <w:vAlign w:val="center"/>
          </w:tcPr>
          <w:p w14:paraId="645E0DF1" w14:textId="77777777" w:rsidR="0032426B" w:rsidRPr="00FF03FB" w:rsidRDefault="004740AF" w:rsidP="009121F9">
            <w:pPr>
              <w:pStyle w:val="Normal1"/>
              <w:rPr>
                <w:rFonts w:asciiTheme="minorHAnsi" w:hAnsiTheme="minorHAnsi" w:cstheme="minorHAnsi"/>
              </w:rPr>
            </w:pPr>
            <w:r w:rsidRPr="00FF03FB">
              <w:rPr>
                <w:rFonts w:asciiTheme="minorHAnsi" w:hAnsiTheme="minorHAnsi" w:cstheme="minorHAnsi"/>
              </w:rPr>
              <w:t>119</w:t>
            </w:r>
          </w:p>
        </w:tc>
      </w:tr>
    </w:tbl>
    <w:p w14:paraId="645E0DF4" w14:textId="77777777" w:rsidR="00481BF9" w:rsidRPr="00FF03FB" w:rsidRDefault="00481BF9" w:rsidP="009C2DA1">
      <w:pPr>
        <w:pStyle w:val="SEC"/>
        <w:rPr>
          <w:rFonts w:asciiTheme="minorHAnsi" w:hAnsiTheme="minorHAnsi" w:cstheme="minorHAnsi"/>
        </w:rPr>
      </w:pPr>
      <w:bookmarkStart w:id="40" w:name="_Toc214003093"/>
      <w:r w:rsidRPr="00FF03FB">
        <w:rPr>
          <w:rFonts w:asciiTheme="minorHAnsi" w:hAnsiTheme="minorHAnsi" w:cstheme="minorHAnsi"/>
        </w:rPr>
        <w:t xml:space="preserve"> </w:t>
      </w:r>
      <w:bookmarkStart w:id="41" w:name="_Toc533072197"/>
      <w:r w:rsidRPr="00FF03FB">
        <w:rPr>
          <w:rFonts w:asciiTheme="minorHAnsi" w:hAnsiTheme="minorHAnsi" w:cstheme="minorHAnsi"/>
        </w:rPr>
        <w:t>Load Shape</w:t>
      </w:r>
      <w:bookmarkEnd w:id="40"/>
      <w:r w:rsidRPr="00FF03FB">
        <w:rPr>
          <w:rFonts w:asciiTheme="minorHAnsi" w:hAnsiTheme="minorHAnsi" w:cstheme="minorHAnsi"/>
        </w:rPr>
        <w:t>s</w:t>
      </w:r>
      <w:bookmarkEnd w:id="41"/>
    </w:p>
    <w:p w14:paraId="645E0DF5" w14:textId="101AB259" w:rsidR="00481BF9" w:rsidRDefault="009121F9" w:rsidP="009121F9">
      <w:pPr>
        <w:rPr>
          <w:rFonts w:asciiTheme="minorHAnsi" w:hAnsiTheme="minorHAnsi" w:cstheme="minorHAnsi"/>
        </w:rPr>
      </w:pPr>
      <w:r w:rsidRPr="00FF03FB">
        <w:rPr>
          <w:rFonts w:asciiTheme="minorHAnsi" w:hAnsiTheme="minorHAnsi" w:cstheme="minorHAnsi"/>
        </w:rPr>
        <w:t>Not a</w:t>
      </w:r>
      <w:r w:rsidR="00972707" w:rsidRPr="00FF03FB">
        <w:rPr>
          <w:rFonts w:asciiTheme="minorHAnsi" w:hAnsiTheme="minorHAnsi" w:cstheme="minorHAnsi"/>
        </w:rPr>
        <w:t>pplicable.</w:t>
      </w:r>
    </w:p>
    <w:p w14:paraId="6B38BAB3" w14:textId="51D2091D" w:rsidR="00FF03FB" w:rsidRDefault="00FF03FB" w:rsidP="009121F9">
      <w:pPr>
        <w:rPr>
          <w:rFonts w:asciiTheme="minorHAnsi" w:hAnsiTheme="minorHAnsi" w:cstheme="minorHAnsi"/>
        </w:rPr>
      </w:pPr>
    </w:p>
    <w:p w14:paraId="01B47D4C" w14:textId="44A3677D" w:rsidR="00FF03FB" w:rsidRDefault="00FF03FB" w:rsidP="009121F9">
      <w:pPr>
        <w:rPr>
          <w:rFonts w:asciiTheme="minorHAnsi" w:hAnsiTheme="minorHAnsi" w:cstheme="minorHAnsi"/>
        </w:rPr>
      </w:pPr>
    </w:p>
    <w:p w14:paraId="4BC5F682" w14:textId="093C827F" w:rsidR="00FF03FB" w:rsidRDefault="00FF03FB" w:rsidP="009121F9">
      <w:pPr>
        <w:rPr>
          <w:rFonts w:asciiTheme="minorHAnsi" w:hAnsiTheme="minorHAnsi" w:cstheme="minorHAnsi"/>
        </w:rPr>
      </w:pPr>
    </w:p>
    <w:p w14:paraId="7166E520" w14:textId="1370F629" w:rsidR="00FF03FB" w:rsidRDefault="00FF03FB" w:rsidP="009121F9">
      <w:pPr>
        <w:rPr>
          <w:rFonts w:asciiTheme="minorHAnsi" w:hAnsiTheme="minorHAnsi" w:cstheme="minorHAnsi"/>
        </w:rPr>
      </w:pPr>
    </w:p>
    <w:p w14:paraId="6FA04E58" w14:textId="127F8429" w:rsidR="00FF03FB" w:rsidRDefault="00FF03FB" w:rsidP="009121F9">
      <w:pPr>
        <w:rPr>
          <w:rFonts w:asciiTheme="minorHAnsi" w:hAnsiTheme="minorHAnsi" w:cstheme="minorHAnsi"/>
        </w:rPr>
      </w:pPr>
    </w:p>
    <w:p w14:paraId="40FDD4FD" w14:textId="64E0BB4F" w:rsidR="00FF03FB" w:rsidRDefault="00FF03FB" w:rsidP="009121F9">
      <w:pPr>
        <w:rPr>
          <w:rFonts w:asciiTheme="minorHAnsi" w:hAnsiTheme="minorHAnsi" w:cstheme="minorHAnsi"/>
        </w:rPr>
      </w:pPr>
    </w:p>
    <w:p w14:paraId="1C7EB7E4" w14:textId="446178C6" w:rsidR="00FF03FB" w:rsidRDefault="00FF03FB" w:rsidP="009121F9">
      <w:pPr>
        <w:rPr>
          <w:rFonts w:asciiTheme="minorHAnsi" w:hAnsiTheme="minorHAnsi" w:cstheme="minorHAnsi"/>
        </w:rPr>
      </w:pPr>
    </w:p>
    <w:p w14:paraId="6A6320B0" w14:textId="1F5DF05C" w:rsidR="00FF03FB" w:rsidRDefault="00FF03FB" w:rsidP="009121F9">
      <w:pPr>
        <w:rPr>
          <w:rFonts w:asciiTheme="minorHAnsi" w:hAnsiTheme="minorHAnsi" w:cstheme="minorHAnsi"/>
        </w:rPr>
      </w:pPr>
    </w:p>
    <w:p w14:paraId="71DAAEEB" w14:textId="6D7561BB" w:rsidR="00FF03FB" w:rsidRDefault="00FF03FB" w:rsidP="009121F9">
      <w:pPr>
        <w:rPr>
          <w:rFonts w:asciiTheme="minorHAnsi" w:hAnsiTheme="minorHAnsi" w:cstheme="minorHAnsi"/>
        </w:rPr>
      </w:pPr>
    </w:p>
    <w:p w14:paraId="4B334695" w14:textId="0927A184" w:rsidR="00FF03FB" w:rsidRDefault="00FF03FB" w:rsidP="009121F9">
      <w:pPr>
        <w:rPr>
          <w:rFonts w:asciiTheme="minorHAnsi" w:hAnsiTheme="minorHAnsi" w:cstheme="minorHAnsi"/>
        </w:rPr>
      </w:pPr>
    </w:p>
    <w:p w14:paraId="506C0132" w14:textId="2EE9AD79" w:rsidR="00FF03FB" w:rsidRDefault="00FF03FB" w:rsidP="009121F9">
      <w:pPr>
        <w:rPr>
          <w:rFonts w:asciiTheme="minorHAnsi" w:hAnsiTheme="minorHAnsi" w:cstheme="minorHAnsi"/>
        </w:rPr>
      </w:pPr>
    </w:p>
    <w:p w14:paraId="55B0D0AD" w14:textId="7B424EE4" w:rsidR="00FF03FB" w:rsidRDefault="00FF03FB" w:rsidP="009121F9">
      <w:pPr>
        <w:rPr>
          <w:rFonts w:asciiTheme="minorHAnsi" w:hAnsiTheme="minorHAnsi" w:cstheme="minorHAnsi"/>
        </w:rPr>
      </w:pPr>
    </w:p>
    <w:p w14:paraId="39D97D0F" w14:textId="4B9339CA" w:rsidR="00FF03FB" w:rsidRDefault="00FF03FB" w:rsidP="009121F9">
      <w:pPr>
        <w:rPr>
          <w:rFonts w:asciiTheme="minorHAnsi" w:hAnsiTheme="minorHAnsi" w:cstheme="minorHAnsi"/>
        </w:rPr>
      </w:pPr>
    </w:p>
    <w:p w14:paraId="6A1CE827" w14:textId="75E6D527" w:rsidR="00A376D7" w:rsidRDefault="00A376D7">
      <w:pPr>
        <w:rPr>
          <w:rFonts w:asciiTheme="minorHAnsi" w:hAnsiTheme="minorHAnsi" w:cstheme="minorHAnsi"/>
        </w:rPr>
      </w:pPr>
      <w:r>
        <w:rPr>
          <w:rFonts w:asciiTheme="minorHAnsi" w:hAnsiTheme="minorHAnsi" w:cstheme="minorHAnsi"/>
        </w:rPr>
        <w:br w:type="page"/>
      </w:r>
    </w:p>
    <w:p w14:paraId="645E0DF6" w14:textId="77777777" w:rsidR="00481BF9" w:rsidRPr="00FF03FB" w:rsidRDefault="00481BF9" w:rsidP="009E6607">
      <w:pPr>
        <w:pStyle w:val="SEC"/>
        <w:rPr>
          <w:rFonts w:asciiTheme="minorHAnsi" w:hAnsiTheme="minorHAnsi" w:cstheme="minorHAnsi"/>
        </w:rPr>
      </w:pPr>
      <w:bookmarkStart w:id="42" w:name="_Toc214003096"/>
      <w:bookmarkStart w:id="43" w:name="_Toc533072198"/>
      <w:r w:rsidRPr="00FF03FB">
        <w:rPr>
          <w:rFonts w:asciiTheme="minorHAnsi" w:hAnsiTheme="minorHAnsi" w:cstheme="minorHAnsi"/>
        </w:rPr>
        <w:lastRenderedPageBreak/>
        <w:t>Base Case &amp; Measure Costs</w:t>
      </w:r>
      <w:bookmarkEnd w:id="42"/>
      <w:bookmarkEnd w:id="43"/>
    </w:p>
    <w:p w14:paraId="645E0DF7" w14:textId="77777777" w:rsidR="00481BF9" w:rsidRPr="00FF03FB" w:rsidRDefault="00481BF9" w:rsidP="009C2DA1">
      <w:pPr>
        <w:pStyle w:val="PAR1"/>
        <w:rPr>
          <w:rFonts w:asciiTheme="minorHAnsi" w:hAnsiTheme="minorHAnsi" w:cstheme="minorHAnsi"/>
        </w:rPr>
      </w:pPr>
      <w:bookmarkStart w:id="44" w:name="_Toc214003097"/>
      <w:bookmarkStart w:id="45" w:name="_Toc533072199"/>
      <w:r w:rsidRPr="00FF03FB">
        <w:rPr>
          <w:rFonts w:asciiTheme="minorHAnsi" w:hAnsiTheme="minorHAnsi" w:cstheme="minorHAnsi"/>
        </w:rPr>
        <w:t xml:space="preserve">Base Case </w:t>
      </w:r>
      <w:smartTag w:uri="urn:schemas-microsoft-com:office:smarttags" w:element="stockticker">
        <w:r w:rsidRPr="00FF03FB">
          <w:rPr>
            <w:rFonts w:asciiTheme="minorHAnsi" w:hAnsiTheme="minorHAnsi" w:cstheme="minorHAnsi"/>
          </w:rPr>
          <w:t>Cost</w:t>
        </w:r>
      </w:smartTag>
      <w:bookmarkEnd w:id="44"/>
      <w:bookmarkEnd w:id="45"/>
    </w:p>
    <w:p w14:paraId="645E0DF8" w14:textId="77777777" w:rsidR="00481BF9" w:rsidRPr="00FF03FB" w:rsidRDefault="0035774F" w:rsidP="009121F9">
      <w:pPr>
        <w:rPr>
          <w:rFonts w:asciiTheme="minorHAnsi" w:hAnsiTheme="minorHAnsi" w:cstheme="minorHAnsi"/>
        </w:rPr>
      </w:pPr>
      <w:bookmarkStart w:id="46" w:name="_Toc214003098"/>
      <w:r w:rsidRPr="00FF03FB">
        <w:rPr>
          <w:rFonts w:asciiTheme="minorHAnsi" w:hAnsiTheme="minorHAnsi" w:cstheme="minorHAnsi"/>
        </w:rPr>
        <w:t xml:space="preserve">The base case scenario for this measure is to do </w:t>
      </w:r>
      <w:r w:rsidR="00C22141" w:rsidRPr="00FF03FB">
        <w:rPr>
          <w:rFonts w:asciiTheme="minorHAnsi" w:hAnsiTheme="minorHAnsi" w:cstheme="minorHAnsi"/>
        </w:rPr>
        <w:t>nothing;</w:t>
      </w:r>
      <w:r w:rsidRPr="00FF03FB">
        <w:rPr>
          <w:rFonts w:asciiTheme="minorHAnsi" w:hAnsiTheme="minorHAnsi" w:cstheme="minorHAnsi"/>
        </w:rPr>
        <w:t xml:space="preserve"> therefore the base case cost for this measure is $0.</w:t>
      </w:r>
    </w:p>
    <w:p w14:paraId="645E0DF9" w14:textId="77777777" w:rsidR="00481BF9" w:rsidRPr="00FF03FB" w:rsidRDefault="00481BF9" w:rsidP="009C2DA1">
      <w:pPr>
        <w:pStyle w:val="PAR1"/>
        <w:rPr>
          <w:rFonts w:asciiTheme="minorHAnsi" w:hAnsiTheme="minorHAnsi" w:cstheme="minorHAnsi"/>
        </w:rPr>
      </w:pPr>
      <w:r w:rsidRPr="00FF03FB">
        <w:rPr>
          <w:rFonts w:asciiTheme="minorHAnsi" w:hAnsiTheme="minorHAnsi" w:cstheme="minorHAnsi"/>
        </w:rPr>
        <w:t xml:space="preserve"> </w:t>
      </w:r>
      <w:bookmarkStart w:id="47" w:name="_Toc533072200"/>
      <w:r w:rsidRPr="00FF03FB">
        <w:rPr>
          <w:rFonts w:asciiTheme="minorHAnsi" w:hAnsiTheme="minorHAnsi" w:cstheme="minorHAnsi"/>
        </w:rPr>
        <w:t xml:space="preserve">Gross Measure </w:t>
      </w:r>
      <w:smartTag w:uri="urn:schemas-microsoft-com:office:smarttags" w:element="stockticker">
        <w:r w:rsidRPr="00FF03FB">
          <w:rPr>
            <w:rFonts w:asciiTheme="minorHAnsi" w:hAnsiTheme="minorHAnsi" w:cstheme="minorHAnsi"/>
          </w:rPr>
          <w:t>Cost</w:t>
        </w:r>
      </w:smartTag>
      <w:bookmarkEnd w:id="46"/>
      <w:bookmarkEnd w:id="47"/>
    </w:p>
    <w:p w14:paraId="645E0DFA" w14:textId="77777777" w:rsidR="00481BF9" w:rsidRPr="00FF03FB" w:rsidRDefault="00C53171" w:rsidP="00481BF9">
      <w:pPr>
        <w:rPr>
          <w:rFonts w:asciiTheme="minorHAnsi" w:hAnsiTheme="minorHAnsi" w:cstheme="minorHAnsi"/>
        </w:rPr>
      </w:pPr>
      <w:r w:rsidRPr="00FF03FB">
        <w:rPr>
          <w:rFonts w:asciiTheme="minorHAnsi" w:hAnsiTheme="minorHAnsi" w:cstheme="minorHAnsi"/>
        </w:rPr>
        <w:t>The Gross Measure cost</w:t>
      </w:r>
      <w:r w:rsidR="005F74B7" w:rsidRPr="00FF03FB">
        <w:rPr>
          <w:rFonts w:asciiTheme="minorHAnsi" w:hAnsiTheme="minorHAnsi" w:cstheme="minorHAnsi"/>
        </w:rPr>
        <w:t>s</w:t>
      </w:r>
      <w:r w:rsidRPr="00FF03FB">
        <w:rPr>
          <w:rFonts w:asciiTheme="minorHAnsi" w:hAnsiTheme="minorHAnsi" w:cstheme="minorHAnsi"/>
        </w:rPr>
        <w:t xml:space="preserve"> </w:t>
      </w:r>
      <w:r w:rsidR="005F74B7" w:rsidRPr="00FF03FB">
        <w:rPr>
          <w:rFonts w:asciiTheme="minorHAnsi" w:hAnsiTheme="minorHAnsi" w:cstheme="minorHAnsi"/>
        </w:rPr>
        <w:t>are</w:t>
      </w:r>
      <w:r w:rsidRPr="00FF03FB">
        <w:rPr>
          <w:rFonts w:asciiTheme="minorHAnsi" w:hAnsiTheme="minorHAnsi" w:cstheme="minorHAnsi"/>
        </w:rPr>
        <w:t xml:space="preserve"> described in detail in the attached Steam Trap Revision G workpaper</w:t>
      </w:r>
      <w:r w:rsidR="003B63EB" w:rsidRPr="00FF03FB">
        <w:rPr>
          <w:rFonts w:asciiTheme="minorHAnsi" w:hAnsiTheme="minorHAnsi" w:cstheme="minorHAnsi"/>
        </w:rPr>
        <w:t xml:space="preserve"> [A]</w:t>
      </w:r>
      <w:r w:rsidRPr="00FF03FB">
        <w:rPr>
          <w:rFonts w:asciiTheme="minorHAnsi" w:hAnsiTheme="minorHAnsi" w:cstheme="minorHAnsi"/>
        </w:rPr>
        <w:t>.  The costs are as follows:</w:t>
      </w:r>
    </w:p>
    <w:p w14:paraId="645E0DFB" w14:textId="77777777" w:rsidR="00C53171" w:rsidRPr="00FF03FB" w:rsidRDefault="00C53171" w:rsidP="00C53171">
      <w:pPr>
        <w:pStyle w:val="TBL"/>
        <w:rPr>
          <w:rFonts w:asciiTheme="minorHAnsi" w:hAnsiTheme="minorHAnsi" w:cstheme="minorHAnsi"/>
        </w:rPr>
      </w:pPr>
      <w:bookmarkStart w:id="48" w:name="_Toc533071817"/>
      <w:r w:rsidRPr="00FF03FB">
        <w:rPr>
          <w:rFonts w:asciiTheme="minorHAnsi" w:hAnsiTheme="minorHAnsi" w:cstheme="minorHAnsi"/>
        </w:rPr>
        <w:t>Gross Measure Costs per Trap</w:t>
      </w:r>
      <w:bookmarkEnd w:id="48"/>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6"/>
        <w:gridCol w:w="3334"/>
      </w:tblGrid>
      <w:tr w:rsidR="00C53171" w:rsidRPr="00FF03FB" w14:paraId="645E0DFE" w14:textId="77777777" w:rsidTr="005C3267">
        <w:trPr>
          <w:cantSplit/>
          <w:jc w:val="center"/>
        </w:trPr>
        <w:tc>
          <w:tcPr>
            <w:tcW w:w="3042" w:type="dxa"/>
            <w:shd w:val="clear" w:color="auto" w:fill="D9D9D9" w:themeFill="background1" w:themeFillShade="D9"/>
            <w:vAlign w:val="bottom"/>
          </w:tcPr>
          <w:p w14:paraId="645E0DFC" w14:textId="77777777" w:rsidR="00C53171" w:rsidRPr="00FF03FB" w:rsidRDefault="00C53171" w:rsidP="009121F9">
            <w:pPr>
              <w:pStyle w:val="Normal1"/>
              <w:jc w:val="center"/>
              <w:rPr>
                <w:rFonts w:asciiTheme="minorHAnsi" w:hAnsiTheme="minorHAnsi" w:cstheme="minorHAnsi"/>
                <w:b/>
                <w:sz w:val="24"/>
              </w:rPr>
            </w:pPr>
            <w:r w:rsidRPr="00FF03FB">
              <w:rPr>
                <w:rFonts w:asciiTheme="minorHAnsi" w:hAnsiTheme="minorHAnsi" w:cstheme="minorHAnsi"/>
                <w:b/>
                <w:sz w:val="24"/>
              </w:rPr>
              <w:t>Measure Description</w:t>
            </w:r>
          </w:p>
        </w:tc>
        <w:tc>
          <w:tcPr>
            <w:tcW w:w="2624" w:type="dxa"/>
            <w:shd w:val="clear" w:color="auto" w:fill="D9D9D9" w:themeFill="background1" w:themeFillShade="D9"/>
            <w:vAlign w:val="bottom"/>
          </w:tcPr>
          <w:p w14:paraId="645E0DFD" w14:textId="77777777" w:rsidR="00C53171" w:rsidRPr="00FF03FB" w:rsidRDefault="00C53171" w:rsidP="009121F9">
            <w:pPr>
              <w:pStyle w:val="Normal1"/>
              <w:jc w:val="center"/>
              <w:rPr>
                <w:rFonts w:asciiTheme="minorHAnsi" w:hAnsiTheme="minorHAnsi" w:cstheme="minorHAnsi"/>
                <w:b/>
                <w:sz w:val="24"/>
              </w:rPr>
            </w:pPr>
            <w:r w:rsidRPr="00FF03FB">
              <w:rPr>
                <w:rFonts w:asciiTheme="minorHAnsi" w:hAnsiTheme="minorHAnsi" w:cstheme="minorHAnsi"/>
                <w:b/>
                <w:sz w:val="24"/>
              </w:rPr>
              <w:t>Gross per Trap Costs ($)</w:t>
            </w:r>
          </w:p>
        </w:tc>
      </w:tr>
      <w:tr w:rsidR="00C53171" w:rsidRPr="00FF03FB" w14:paraId="645E0E01" w14:textId="77777777" w:rsidTr="005C3267">
        <w:trPr>
          <w:jc w:val="center"/>
        </w:trPr>
        <w:tc>
          <w:tcPr>
            <w:tcW w:w="3042" w:type="dxa"/>
            <w:vAlign w:val="center"/>
          </w:tcPr>
          <w:p w14:paraId="645E0DFF" w14:textId="77777777" w:rsidR="00C53171" w:rsidRPr="00FF03FB" w:rsidRDefault="00C53171" w:rsidP="005C3267">
            <w:pPr>
              <w:jc w:val="center"/>
              <w:rPr>
                <w:rFonts w:asciiTheme="minorHAnsi" w:hAnsiTheme="minorHAnsi" w:cstheme="minorHAnsi"/>
              </w:rPr>
            </w:pPr>
            <w:r w:rsidRPr="00FF03FB">
              <w:rPr>
                <w:rFonts w:asciiTheme="minorHAnsi" w:hAnsiTheme="minorHAnsi" w:cstheme="minorHAnsi"/>
              </w:rPr>
              <w:t xml:space="preserve">Steam Trap Replacement – Large Commercial </w:t>
            </w:r>
            <w:r w:rsidR="003B63EB" w:rsidRPr="00FF03FB">
              <w:rPr>
                <w:rFonts w:asciiTheme="minorHAnsi" w:hAnsiTheme="minorHAnsi" w:cstheme="minorHAnsi"/>
              </w:rPr>
              <w:t>12-24 hr/day</w:t>
            </w:r>
          </w:p>
        </w:tc>
        <w:tc>
          <w:tcPr>
            <w:tcW w:w="2624" w:type="dxa"/>
            <w:vAlign w:val="center"/>
          </w:tcPr>
          <w:p w14:paraId="645E0E00" w14:textId="77777777" w:rsidR="00C53171" w:rsidRPr="00FF03FB" w:rsidRDefault="00C53171" w:rsidP="005C3267">
            <w:pPr>
              <w:pStyle w:val="Normal1"/>
              <w:jc w:val="center"/>
              <w:rPr>
                <w:rFonts w:asciiTheme="minorHAnsi" w:hAnsiTheme="minorHAnsi" w:cstheme="minorHAnsi"/>
                <w:sz w:val="24"/>
                <w:szCs w:val="24"/>
              </w:rPr>
            </w:pPr>
            <w:r w:rsidRPr="00FF03FB">
              <w:rPr>
                <w:rFonts w:asciiTheme="minorHAnsi" w:hAnsiTheme="minorHAnsi" w:cstheme="minorHAnsi"/>
                <w:sz w:val="24"/>
                <w:szCs w:val="24"/>
              </w:rPr>
              <w:t>223</w:t>
            </w:r>
          </w:p>
        </w:tc>
      </w:tr>
    </w:tbl>
    <w:p w14:paraId="645E0E02" w14:textId="77777777" w:rsidR="00C53171" w:rsidRPr="00FF03FB" w:rsidRDefault="00C53171" w:rsidP="00481BF9">
      <w:pPr>
        <w:rPr>
          <w:rFonts w:asciiTheme="minorHAnsi" w:hAnsiTheme="minorHAnsi" w:cstheme="minorHAnsi"/>
        </w:rPr>
      </w:pPr>
    </w:p>
    <w:p w14:paraId="645E0E03" w14:textId="77777777" w:rsidR="009C2DA1" w:rsidRPr="00FF03FB" w:rsidRDefault="00481BF9" w:rsidP="009C2DA1">
      <w:pPr>
        <w:pStyle w:val="PAR1"/>
        <w:rPr>
          <w:rFonts w:asciiTheme="minorHAnsi" w:hAnsiTheme="minorHAnsi" w:cstheme="minorHAnsi"/>
        </w:rPr>
      </w:pPr>
      <w:bookmarkStart w:id="49" w:name="_Toc214003099"/>
      <w:r w:rsidRPr="00FF03FB">
        <w:rPr>
          <w:rFonts w:asciiTheme="minorHAnsi" w:hAnsiTheme="minorHAnsi" w:cstheme="minorHAnsi"/>
        </w:rPr>
        <w:t xml:space="preserve"> </w:t>
      </w:r>
      <w:bookmarkStart w:id="50" w:name="_Toc533072201"/>
      <w:r w:rsidRPr="00FF03FB">
        <w:rPr>
          <w:rFonts w:asciiTheme="minorHAnsi" w:hAnsiTheme="minorHAnsi" w:cstheme="minorHAnsi"/>
        </w:rPr>
        <w:t xml:space="preserve">Incremental Measure </w:t>
      </w:r>
      <w:smartTag w:uri="urn:schemas-microsoft-com:office:smarttags" w:element="stockticker">
        <w:r w:rsidRPr="00FF03FB">
          <w:rPr>
            <w:rFonts w:asciiTheme="minorHAnsi" w:hAnsiTheme="minorHAnsi" w:cstheme="minorHAnsi"/>
          </w:rPr>
          <w:t>Cost</w:t>
        </w:r>
      </w:smartTag>
      <w:bookmarkEnd w:id="50"/>
      <w:r w:rsidRPr="00FF03FB">
        <w:rPr>
          <w:rFonts w:asciiTheme="minorHAnsi" w:hAnsiTheme="minorHAnsi" w:cstheme="minorHAnsi"/>
        </w:rPr>
        <w:t xml:space="preserve"> </w:t>
      </w:r>
    </w:p>
    <w:p w14:paraId="645E0E04" w14:textId="77777777" w:rsidR="00481BF9" w:rsidRPr="00FF03FB" w:rsidRDefault="005F74B7" w:rsidP="00481BF9">
      <w:pPr>
        <w:rPr>
          <w:rFonts w:asciiTheme="minorHAnsi" w:hAnsiTheme="minorHAnsi" w:cstheme="minorHAnsi"/>
        </w:rPr>
      </w:pPr>
      <w:r w:rsidRPr="00FF03FB">
        <w:rPr>
          <w:rFonts w:asciiTheme="minorHAnsi" w:hAnsiTheme="minorHAnsi" w:cstheme="minorHAnsi"/>
        </w:rPr>
        <w:t>The Incremental Measure Costs for these measures are as indicated under Gross Measures Costs.</w:t>
      </w:r>
    </w:p>
    <w:p w14:paraId="645E0E05" w14:textId="77777777" w:rsidR="00382306" w:rsidRPr="00FF03FB" w:rsidRDefault="00382306" w:rsidP="00481BF9">
      <w:pPr>
        <w:rPr>
          <w:rFonts w:asciiTheme="minorHAnsi" w:hAnsiTheme="minorHAnsi" w:cstheme="minorHAnsi"/>
        </w:rPr>
      </w:pPr>
    </w:p>
    <w:p w14:paraId="645E0E06" w14:textId="77777777" w:rsidR="00382306" w:rsidRPr="00FF03FB" w:rsidRDefault="00382306" w:rsidP="00481BF9">
      <w:pPr>
        <w:rPr>
          <w:rFonts w:asciiTheme="minorHAnsi" w:hAnsiTheme="minorHAnsi" w:cstheme="minorHAnsi"/>
        </w:rPr>
      </w:pPr>
    </w:p>
    <w:p w14:paraId="645E0E07" w14:textId="77777777" w:rsidR="00382306" w:rsidRPr="00FF03FB" w:rsidRDefault="00382306" w:rsidP="00382306">
      <w:pPr>
        <w:jc w:val="both"/>
        <w:rPr>
          <w:rFonts w:asciiTheme="minorHAnsi" w:hAnsiTheme="minorHAnsi" w:cstheme="minorHAnsi"/>
        </w:rPr>
      </w:pPr>
    </w:p>
    <w:p w14:paraId="645E0E08" w14:textId="77777777" w:rsidR="00382306" w:rsidRPr="00FF03FB" w:rsidRDefault="00382306" w:rsidP="00382306">
      <w:pPr>
        <w:pStyle w:val="Appx"/>
        <w:rPr>
          <w:rFonts w:asciiTheme="minorHAnsi" w:hAnsiTheme="minorHAnsi" w:cstheme="minorHAnsi"/>
        </w:rPr>
      </w:pPr>
      <w:r w:rsidRPr="00FF03FB">
        <w:rPr>
          <w:rFonts w:asciiTheme="minorHAnsi" w:hAnsiTheme="minorHAnsi" w:cstheme="minorHAnsi"/>
        </w:rPr>
        <w:br w:type="page"/>
      </w:r>
      <w:bookmarkStart w:id="51" w:name="_Toc238955954"/>
      <w:bookmarkStart w:id="52" w:name="_Toc300739075"/>
      <w:bookmarkStart w:id="53" w:name="_Toc533072202"/>
      <w:r w:rsidRPr="00FF03FB">
        <w:rPr>
          <w:rFonts w:asciiTheme="minorHAnsi" w:hAnsiTheme="minorHAnsi" w:cstheme="minorHAnsi"/>
        </w:rPr>
        <w:lastRenderedPageBreak/>
        <w:t>Attachment</w:t>
      </w:r>
      <w:bookmarkEnd w:id="51"/>
      <w:r w:rsidRPr="00FF03FB">
        <w:rPr>
          <w:rFonts w:asciiTheme="minorHAnsi" w:hAnsiTheme="minorHAnsi" w:cstheme="minorHAnsi"/>
        </w:rPr>
        <w:t>s</w:t>
      </w:r>
      <w:bookmarkEnd w:id="52"/>
      <w:bookmarkEnd w:id="53"/>
    </w:p>
    <w:p w14:paraId="645E0E09" w14:textId="77777777" w:rsidR="00382306" w:rsidRPr="00FF03FB" w:rsidRDefault="00382306" w:rsidP="00382306">
      <w:pPr>
        <w:rPr>
          <w:rFonts w:asciiTheme="minorHAnsi" w:hAnsiTheme="minorHAnsi" w:cstheme="minorHAnsi"/>
        </w:rPr>
      </w:pPr>
    </w:p>
    <w:p w14:paraId="645E0E0C" w14:textId="362DB063" w:rsidR="00382306" w:rsidRPr="00FF03FB" w:rsidRDefault="00382306" w:rsidP="00132723">
      <w:pPr>
        <w:pStyle w:val="ListBullet2"/>
        <w:numPr>
          <w:ilvl w:val="0"/>
          <w:numId w:val="0"/>
        </w:numPr>
        <w:ind w:left="720" w:hanging="360"/>
        <w:rPr>
          <w:rFonts w:asciiTheme="minorHAnsi" w:hAnsiTheme="minorHAnsi" w:cstheme="minorHAnsi"/>
        </w:rPr>
      </w:pPr>
      <w:r w:rsidRPr="00FF03FB">
        <w:rPr>
          <w:rFonts w:asciiTheme="minorHAnsi" w:hAnsiTheme="minorHAnsi" w:cstheme="minorHAnsi"/>
        </w:rPr>
        <w:t xml:space="preserve">Attachment </w:t>
      </w:r>
      <w:r w:rsidR="008D70FF">
        <w:rPr>
          <w:rFonts w:asciiTheme="minorHAnsi" w:hAnsiTheme="minorHAnsi" w:cstheme="minorHAnsi"/>
        </w:rPr>
        <w:t>A</w:t>
      </w:r>
      <w:r w:rsidRPr="00FF03FB">
        <w:rPr>
          <w:rFonts w:asciiTheme="minorHAnsi" w:hAnsiTheme="minorHAnsi" w:cstheme="minorHAnsi"/>
        </w:rPr>
        <w:t xml:space="preserve"> – </w:t>
      </w:r>
      <w:r w:rsidRPr="00FF03FB">
        <w:rPr>
          <w:rFonts w:asciiTheme="minorHAnsi" w:hAnsiTheme="minorHAnsi" w:cstheme="minorHAnsi"/>
          <w:i/>
        </w:rPr>
        <w:t>Steam Traps Workpaper for PY2006-2008, Revision G</w:t>
      </w:r>
      <w:r w:rsidRPr="00FF03FB">
        <w:rPr>
          <w:rFonts w:asciiTheme="minorHAnsi" w:hAnsiTheme="minorHAnsi" w:cstheme="minorHAnsi"/>
        </w:rPr>
        <w:t xml:space="preserve">, Energy and Environmental Analysis, Inc., March 14, 2007.  </w:t>
      </w:r>
    </w:p>
    <w:p w14:paraId="645E0E0D" w14:textId="6AE9F671" w:rsidR="00382306" w:rsidRPr="00FF03FB" w:rsidRDefault="00382306" w:rsidP="00481BF9">
      <w:pPr>
        <w:rPr>
          <w:rFonts w:asciiTheme="minorHAnsi" w:hAnsiTheme="minorHAnsi" w:cstheme="minorHAnsi"/>
        </w:rPr>
      </w:pPr>
    </w:p>
    <w:p w14:paraId="645E0E0E" w14:textId="77777777" w:rsidR="00382306" w:rsidRPr="00FF03FB" w:rsidRDefault="00481BF9" w:rsidP="00382306">
      <w:pPr>
        <w:pStyle w:val="Appx"/>
        <w:rPr>
          <w:rFonts w:asciiTheme="minorHAnsi" w:hAnsiTheme="minorHAnsi" w:cstheme="minorHAnsi"/>
        </w:rPr>
      </w:pPr>
      <w:r w:rsidRPr="00FF03FB">
        <w:rPr>
          <w:rFonts w:asciiTheme="minorHAnsi" w:hAnsiTheme="minorHAnsi" w:cstheme="minorHAnsi"/>
        </w:rPr>
        <w:br w:type="page"/>
      </w:r>
      <w:bookmarkStart w:id="54" w:name="_Toc214003102"/>
      <w:bookmarkStart w:id="55" w:name="_Toc238955955"/>
      <w:bookmarkStart w:id="56" w:name="_Toc533072203"/>
      <w:r w:rsidR="00382306" w:rsidRPr="00FF03FB">
        <w:rPr>
          <w:rFonts w:asciiTheme="minorHAnsi" w:hAnsiTheme="minorHAnsi" w:cstheme="minorHAnsi"/>
        </w:rPr>
        <w:lastRenderedPageBreak/>
        <w:t>References</w:t>
      </w:r>
      <w:bookmarkEnd w:id="54"/>
      <w:bookmarkEnd w:id="55"/>
      <w:bookmarkEnd w:id="56"/>
    </w:p>
    <w:p w14:paraId="645E0E0F" w14:textId="77777777" w:rsidR="00481BF9" w:rsidRPr="00FF03FB" w:rsidRDefault="00481BF9" w:rsidP="00481BF9">
      <w:pPr>
        <w:rPr>
          <w:rFonts w:asciiTheme="minorHAnsi" w:hAnsiTheme="minorHAnsi" w:cstheme="minorHAnsi"/>
        </w:rPr>
      </w:pPr>
    </w:p>
    <w:p w14:paraId="645E0E10" w14:textId="77777777" w:rsidR="00382306" w:rsidRPr="00FF03FB" w:rsidRDefault="00382306" w:rsidP="00382306">
      <w:pPr>
        <w:numPr>
          <w:ilvl w:val="0"/>
          <w:numId w:val="21"/>
        </w:numPr>
        <w:rPr>
          <w:rFonts w:asciiTheme="minorHAnsi" w:hAnsiTheme="minorHAnsi" w:cstheme="minorHAnsi"/>
        </w:rPr>
      </w:pPr>
      <w:r w:rsidRPr="00FF03FB">
        <w:rPr>
          <w:rFonts w:asciiTheme="minorHAnsi" w:hAnsiTheme="minorHAnsi" w:cstheme="minorHAnsi"/>
          <w:i/>
        </w:rPr>
        <w:t>Steam Traps Workpaper for PY2006-2008, Revision G</w:t>
      </w:r>
      <w:r w:rsidRPr="00FF03FB">
        <w:rPr>
          <w:rFonts w:asciiTheme="minorHAnsi" w:hAnsiTheme="minorHAnsi" w:cstheme="minorHAnsi"/>
        </w:rPr>
        <w:t xml:space="preserve">, Energy and Environmental Analysis, Inc., March 14, 2007.  </w:t>
      </w:r>
    </w:p>
    <w:p w14:paraId="645E0E11" w14:textId="77777777" w:rsidR="00382306" w:rsidRPr="00FF03FB" w:rsidRDefault="0079398A" w:rsidP="00382306">
      <w:pPr>
        <w:numPr>
          <w:ilvl w:val="0"/>
          <w:numId w:val="21"/>
        </w:numPr>
        <w:rPr>
          <w:rFonts w:asciiTheme="minorHAnsi" w:hAnsiTheme="minorHAnsi" w:cstheme="minorHAnsi"/>
        </w:rPr>
      </w:pPr>
      <w:r w:rsidRPr="00FF03FB">
        <w:rPr>
          <w:rFonts w:asciiTheme="minorHAnsi" w:hAnsiTheme="minorHAnsi" w:cstheme="minorHAnsi"/>
          <w:i/>
        </w:rPr>
        <w:t>Updated DEER NTGR Values</w:t>
      </w:r>
      <w:r w:rsidRPr="00FF03FB">
        <w:rPr>
          <w:rFonts w:asciiTheme="minorHAnsi" w:hAnsiTheme="minorHAnsi" w:cstheme="minorHAnsi"/>
        </w:rPr>
        <w:t xml:space="preserve">, </w:t>
      </w:r>
      <w:r w:rsidR="00382306" w:rsidRPr="00FF03FB">
        <w:rPr>
          <w:rFonts w:asciiTheme="minorHAnsi" w:hAnsiTheme="minorHAnsi" w:cstheme="minorHAnsi"/>
        </w:rPr>
        <w:t xml:space="preserve">California Energy Commission, Sacramento, CA, </w:t>
      </w:r>
      <w:r w:rsidR="00446BF2" w:rsidRPr="00FF03FB">
        <w:rPr>
          <w:rFonts w:asciiTheme="minorHAnsi" w:hAnsiTheme="minorHAnsi" w:cstheme="minorHAnsi"/>
        </w:rPr>
        <w:t xml:space="preserve">(filename is “Updated DEER NTGR Values (053008).xls”), </w:t>
      </w:r>
      <w:hyperlink r:id="rId23" w:history="1">
        <w:r w:rsidR="00382306" w:rsidRPr="00FF03FB">
          <w:rPr>
            <w:rStyle w:val="Hyperlink"/>
            <w:rFonts w:asciiTheme="minorHAnsi" w:hAnsiTheme="minorHAnsi" w:cstheme="minorHAnsi"/>
          </w:rPr>
          <w:t>http://www.deeresources.com/</w:t>
        </w:r>
      </w:hyperlink>
      <w:r w:rsidRPr="00FF03FB">
        <w:rPr>
          <w:rFonts w:asciiTheme="minorHAnsi" w:hAnsiTheme="minorHAnsi" w:cstheme="minorHAnsi"/>
        </w:rPr>
        <w:t xml:space="preserve">.  </w:t>
      </w:r>
    </w:p>
    <w:p w14:paraId="645E0E12" w14:textId="77777777" w:rsidR="0079398A" w:rsidRPr="00FF03FB" w:rsidRDefault="001B1339" w:rsidP="00382306">
      <w:pPr>
        <w:numPr>
          <w:ilvl w:val="0"/>
          <w:numId w:val="21"/>
        </w:numPr>
        <w:rPr>
          <w:rFonts w:asciiTheme="minorHAnsi" w:hAnsiTheme="minorHAnsi" w:cstheme="minorHAnsi"/>
        </w:rPr>
      </w:pPr>
      <w:r w:rsidRPr="00FF03FB">
        <w:rPr>
          <w:rFonts w:asciiTheme="minorHAnsi" w:hAnsiTheme="minorHAnsi" w:cstheme="minorHAnsi"/>
        </w:rPr>
        <w:t>CPUC Energy Division, Data Management and Quality Control reviewers’ recommendation in Steam Trap Workpaper Review Comments</w:t>
      </w:r>
      <w:r w:rsidR="00446BF2" w:rsidRPr="00FF03FB">
        <w:rPr>
          <w:rFonts w:asciiTheme="minorHAnsi" w:hAnsiTheme="minorHAnsi" w:cstheme="minorHAnsi"/>
        </w:rPr>
        <w:t xml:space="preserve"> (filename SCGWP100310A+SDGENRPR009 – Steam Traps - comments.doc), </w:t>
      </w:r>
      <w:r w:rsidRPr="00FF03FB">
        <w:rPr>
          <w:rFonts w:asciiTheme="minorHAnsi" w:hAnsiTheme="minorHAnsi" w:cstheme="minorHAnsi"/>
        </w:rPr>
        <w:t>March 10, 2010</w:t>
      </w:r>
      <w:r w:rsidR="00446BF2" w:rsidRPr="00FF03FB">
        <w:rPr>
          <w:rFonts w:asciiTheme="minorHAnsi" w:hAnsiTheme="minorHAnsi" w:cstheme="minorHAnsi"/>
        </w:rPr>
        <w:t xml:space="preserve">. </w:t>
      </w:r>
    </w:p>
    <w:p w14:paraId="645E0E13" w14:textId="77777777" w:rsidR="00446BF2" w:rsidRPr="00FF03FB" w:rsidRDefault="00446BF2" w:rsidP="00382306">
      <w:pPr>
        <w:numPr>
          <w:ilvl w:val="0"/>
          <w:numId w:val="21"/>
        </w:numPr>
        <w:rPr>
          <w:rFonts w:asciiTheme="minorHAnsi" w:hAnsiTheme="minorHAnsi" w:cstheme="minorHAnsi"/>
        </w:rPr>
      </w:pPr>
      <w:r w:rsidRPr="00FF03FB">
        <w:rPr>
          <w:rFonts w:asciiTheme="minorHAnsi" w:hAnsiTheme="minorHAnsi" w:cstheme="minorHAnsi"/>
          <w:i/>
        </w:rPr>
        <w:t>Design of Fluid Systems--Hook-ups</w:t>
      </w:r>
      <w:r w:rsidRPr="00FF03FB">
        <w:rPr>
          <w:rFonts w:asciiTheme="minorHAnsi" w:hAnsiTheme="minorHAnsi" w:cstheme="minorHAnsi"/>
        </w:rPr>
        <w:t>, Spirax-Sarco, 12</w:t>
      </w:r>
      <w:r w:rsidRPr="00FF03FB">
        <w:rPr>
          <w:rFonts w:asciiTheme="minorHAnsi" w:hAnsiTheme="minorHAnsi" w:cstheme="minorHAnsi"/>
          <w:vertAlign w:val="superscript"/>
        </w:rPr>
        <w:t>th</w:t>
      </w:r>
      <w:r w:rsidRPr="00FF03FB">
        <w:rPr>
          <w:rFonts w:asciiTheme="minorHAnsi" w:hAnsiTheme="minorHAnsi" w:cstheme="minorHAnsi"/>
        </w:rPr>
        <w:t xml:space="preserve"> Edition, 2004, p. 25 (Accessed June 23, 2011 at </w:t>
      </w:r>
      <w:hyperlink r:id="rId24" w:history="1">
        <w:r w:rsidRPr="00FF03FB">
          <w:rPr>
            <w:rStyle w:val="Hyperlink"/>
            <w:rFonts w:asciiTheme="minorHAnsi" w:hAnsiTheme="minorHAnsi" w:cstheme="minorHAnsi"/>
          </w:rPr>
          <w:t>http://www.spiraxsarco.com/us/pdfs/training/hookup.pdf</w:t>
        </w:r>
      </w:hyperlink>
      <w:r w:rsidRPr="00FF03FB">
        <w:rPr>
          <w:rFonts w:asciiTheme="minorHAnsi" w:hAnsiTheme="minorHAnsi" w:cstheme="minorHAnsi"/>
        </w:rPr>
        <w:t xml:space="preserve">).  </w:t>
      </w:r>
    </w:p>
    <w:p w14:paraId="645E0E14" w14:textId="24B9B7AD" w:rsidR="00100CCD" w:rsidRPr="00FF03FB" w:rsidRDefault="003E44E7" w:rsidP="00382306">
      <w:pPr>
        <w:numPr>
          <w:ilvl w:val="0"/>
          <w:numId w:val="21"/>
        </w:numPr>
        <w:rPr>
          <w:rFonts w:asciiTheme="minorHAnsi" w:hAnsiTheme="minorHAnsi" w:cstheme="minorHAnsi"/>
        </w:rPr>
      </w:pPr>
      <w:r>
        <w:rPr>
          <w:rFonts w:asciiTheme="minorHAnsi" w:hAnsiTheme="minorHAnsi" w:cstheme="minorHAnsi"/>
        </w:rPr>
        <w:t xml:space="preserve">WPSCGNRPH120206A, </w:t>
      </w:r>
      <w:r w:rsidR="00100CCD" w:rsidRPr="00FF03FB">
        <w:rPr>
          <w:rFonts w:asciiTheme="minorHAnsi" w:hAnsiTheme="minorHAnsi" w:cstheme="minorHAnsi"/>
        </w:rPr>
        <w:t>Process Boilers (Including Direct Contact Water Heaters), Version B, March 20, 2006</w:t>
      </w:r>
      <w:r>
        <w:rPr>
          <w:rFonts w:asciiTheme="minorHAnsi" w:hAnsiTheme="minorHAnsi" w:cstheme="minorHAnsi"/>
        </w:rPr>
        <w:t xml:space="preserve"> (current version is Revision 5, May 28, 2014)</w:t>
      </w:r>
      <w:r w:rsidR="003F03D8">
        <w:rPr>
          <w:rFonts w:asciiTheme="minorHAnsi" w:hAnsiTheme="minorHAnsi" w:cstheme="minorHAnsi"/>
        </w:rPr>
        <w:t>.</w:t>
      </w:r>
    </w:p>
    <w:p w14:paraId="645E0E15" w14:textId="77777777" w:rsidR="00382306" w:rsidRPr="00FF03FB" w:rsidRDefault="00382306" w:rsidP="00481BF9">
      <w:pPr>
        <w:rPr>
          <w:rFonts w:asciiTheme="minorHAnsi" w:hAnsiTheme="minorHAnsi" w:cstheme="minorHAnsi"/>
        </w:rPr>
      </w:pPr>
    </w:p>
    <w:p w14:paraId="645E0E16" w14:textId="77777777" w:rsidR="00382306" w:rsidRPr="00FF03FB" w:rsidRDefault="00382306" w:rsidP="00481BF9">
      <w:pPr>
        <w:rPr>
          <w:rFonts w:asciiTheme="minorHAnsi" w:hAnsiTheme="minorHAnsi" w:cstheme="minorHAnsi"/>
        </w:rPr>
      </w:pPr>
    </w:p>
    <w:bookmarkEnd w:id="1"/>
    <w:bookmarkEnd w:id="49"/>
    <w:p w14:paraId="645E0E17" w14:textId="77777777" w:rsidR="00382306" w:rsidRPr="00FF03FB" w:rsidRDefault="00382306" w:rsidP="00481BF9">
      <w:pPr>
        <w:rPr>
          <w:rFonts w:asciiTheme="minorHAnsi" w:hAnsiTheme="minorHAnsi" w:cstheme="minorHAnsi"/>
        </w:rPr>
      </w:pPr>
    </w:p>
    <w:sectPr w:rsidR="00382306" w:rsidRPr="00FF03FB" w:rsidSect="004A1DC4">
      <w:headerReference w:type="default" r:id="rId25"/>
      <w:footerReference w:type="default" r:id="rId26"/>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E0E23" w14:textId="77777777" w:rsidR="00777812" w:rsidRDefault="00777812">
      <w:r>
        <w:separator/>
      </w:r>
    </w:p>
  </w:endnote>
  <w:endnote w:type="continuationSeparator" w:id="0">
    <w:p w14:paraId="645E0E24" w14:textId="77777777" w:rsidR="00777812" w:rsidRDefault="00777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Bold">
    <w:altName w:val="Arial"/>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E0E25" w14:textId="77777777" w:rsidR="00777812" w:rsidRDefault="00777812" w:rsidP="00AF40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5E0E26" w14:textId="77777777" w:rsidR="00777812" w:rsidRDefault="007778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E0E27" w14:textId="77777777" w:rsidR="00777812" w:rsidRDefault="00777812" w:rsidP="00CA1727">
    <w:pPr>
      <w:pStyle w:val="Footer"/>
      <w:tabs>
        <w:tab w:val="clear" w:pos="864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E0E28" w14:textId="3D6410EC" w:rsidR="00777812" w:rsidRPr="00A74DB1" w:rsidRDefault="00777812" w:rsidP="00A74DB1">
    <w:pPr>
      <w:pStyle w:val="Footer"/>
      <w:jc w:val="right"/>
      <w:rPr>
        <w:rFonts w:ascii="Arial" w:hAnsi="Arial" w:cs="Arial"/>
        <w:b/>
        <w:sz w:val="28"/>
        <w:szCs w:val="28"/>
      </w:rPr>
    </w:pPr>
    <w:r>
      <w:rPr>
        <w:rFonts w:ascii="Arial" w:hAnsi="Arial" w:cs="Arial"/>
        <w:b/>
        <w:sz w:val="28"/>
        <w:szCs w:val="28"/>
      </w:rPr>
      <w:t>November 12, 2018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E0E29" w14:textId="77777777" w:rsidR="00777812" w:rsidRDefault="00777812" w:rsidP="008F07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645E0E2A" w14:textId="56F06D4E" w:rsidR="00777812" w:rsidRPr="001957DF" w:rsidRDefault="00777812" w:rsidP="005E26D3">
    <w:pPr>
      <w:pStyle w:val="Footer"/>
      <w:pBdr>
        <w:top w:val="single" w:sz="4" w:space="1" w:color="auto"/>
      </w:pBdr>
      <w:tabs>
        <w:tab w:val="clear" w:pos="8640"/>
        <w:tab w:val="right" w:pos="9360"/>
      </w:tabs>
      <w:rPr>
        <w:rFonts w:asciiTheme="minorHAnsi" w:hAnsiTheme="minorHAnsi" w:cstheme="minorHAnsi"/>
        <w:b/>
        <w:sz w:val="20"/>
        <w:szCs w:val="20"/>
      </w:rPr>
    </w:pPr>
    <w:r w:rsidRPr="001957DF">
      <w:rPr>
        <w:rFonts w:asciiTheme="minorHAnsi" w:hAnsiTheme="minorHAnsi" w:cstheme="minorHAnsi"/>
        <w:b/>
        <w:sz w:val="20"/>
        <w:szCs w:val="20"/>
      </w:rPr>
      <w:t>Work Paper SCGWP100310A, Revision 10</w:t>
    </w:r>
    <w:r w:rsidRPr="001957DF">
      <w:rPr>
        <w:rFonts w:asciiTheme="minorHAnsi" w:hAnsiTheme="minorHAnsi" w:cstheme="minorHAnsi"/>
        <w:b/>
        <w:sz w:val="20"/>
        <w:szCs w:val="20"/>
      </w:rPr>
      <w:tab/>
    </w:r>
    <w:r w:rsidRPr="001957DF">
      <w:rPr>
        <w:rFonts w:asciiTheme="minorHAnsi" w:hAnsiTheme="minorHAnsi" w:cstheme="minorHAnsi"/>
        <w:b/>
        <w:sz w:val="20"/>
        <w:szCs w:val="20"/>
      </w:rPr>
      <w:tab/>
      <w:t>November 12, 2018</w:t>
    </w:r>
  </w:p>
  <w:p w14:paraId="645E0E2B" w14:textId="609E2891" w:rsidR="00777812" w:rsidRPr="001957DF" w:rsidRDefault="00777812" w:rsidP="000D358D">
    <w:pPr>
      <w:pStyle w:val="Footer"/>
      <w:rPr>
        <w:rFonts w:asciiTheme="minorHAnsi" w:hAnsiTheme="minorHAnsi" w:cstheme="minorHAnsi"/>
        <w:b/>
        <w:sz w:val="20"/>
        <w:szCs w:val="20"/>
      </w:rPr>
    </w:pPr>
    <w:r w:rsidRPr="001957DF">
      <w:rPr>
        <w:rFonts w:asciiTheme="minorHAnsi" w:hAnsiTheme="minorHAnsi" w:cstheme="minorHAnsi"/>
        <w:b/>
        <w:sz w:val="20"/>
        <w:szCs w:val="20"/>
      </w:rPr>
      <w:t>SoCalGas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E0E2D" w14:textId="4C4CA214" w:rsidR="00777812" w:rsidRPr="001957DF" w:rsidRDefault="00777812" w:rsidP="004A1DC4">
    <w:pPr>
      <w:pStyle w:val="Footer"/>
      <w:pBdr>
        <w:top w:val="single" w:sz="4" w:space="3" w:color="auto"/>
      </w:pBdr>
      <w:tabs>
        <w:tab w:val="clear" w:pos="4320"/>
        <w:tab w:val="clear" w:pos="8640"/>
        <w:tab w:val="center" w:pos="4680"/>
        <w:tab w:val="right" w:pos="9360"/>
      </w:tabs>
      <w:rPr>
        <w:rFonts w:asciiTheme="minorHAnsi" w:hAnsiTheme="minorHAnsi" w:cstheme="minorHAnsi"/>
        <w:b/>
        <w:sz w:val="20"/>
        <w:szCs w:val="20"/>
      </w:rPr>
    </w:pPr>
    <w:r w:rsidRPr="001957DF">
      <w:rPr>
        <w:rFonts w:asciiTheme="minorHAnsi" w:hAnsiTheme="minorHAnsi" w:cstheme="minorHAnsi"/>
        <w:b/>
        <w:sz w:val="20"/>
        <w:szCs w:val="20"/>
      </w:rPr>
      <w:t>Work Paper SCGWP100310A, Revision 10</w:t>
    </w:r>
    <w:r w:rsidRPr="001957DF">
      <w:rPr>
        <w:rFonts w:asciiTheme="minorHAnsi" w:hAnsiTheme="minorHAnsi" w:cstheme="minorHAnsi"/>
        <w:b/>
        <w:sz w:val="20"/>
        <w:szCs w:val="20"/>
      </w:rPr>
      <w:tab/>
    </w:r>
    <w:r w:rsidRPr="001957DF">
      <w:rPr>
        <w:rStyle w:val="PageNumber"/>
        <w:rFonts w:asciiTheme="minorHAnsi" w:hAnsiTheme="minorHAnsi" w:cstheme="minorHAnsi"/>
      </w:rPr>
      <w:fldChar w:fldCharType="begin"/>
    </w:r>
    <w:r w:rsidRPr="001957DF">
      <w:rPr>
        <w:rStyle w:val="PageNumber"/>
        <w:rFonts w:asciiTheme="minorHAnsi" w:hAnsiTheme="minorHAnsi" w:cstheme="minorHAnsi"/>
      </w:rPr>
      <w:instrText xml:space="preserve"> PAGE </w:instrText>
    </w:r>
    <w:r w:rsidRPr="001957DF">
      <w:rPr>
        <w:rStyle w:val="PageNumber"/>
        <w:rFonts w:asciiTheme="minorHAnsi" w:hAnsiTheme="minorHAnsi" w:cstheme="minorHAnsi"/>
      </w:rPr>
      <w:fldChar w:fldCharType="separate"/>
    </w:r>
    <w:r w:rsidRPr="001957DF">
      <w:rPr>
        <w:rStyle w:val="PageNumber"/>
        <w:rFonts w:asciiTheme="minorHAnsi" w:hAnsiTheme="minorHAnsi" w:cstheme="minorHAnsi"/>
        <w:noProof/>
      </w:rPr>
      <w:t>2</w:t>
    </w:r>
    <w:r w:rsidRPr="001957DF">
      <w:rPr>
        <w:rStyle w:val="PageNumber"/>
        <w:rFonts w:asciiTheme="minorHAnsi" w:hAnsiTheme="minorHAnsi" w:cstheme="minorHAnsi"/>
      </w:rPr>
      <w:fldChar w:fldCharType="end"/>
    </w:r>
    <w:r w:rsidRPr="001957DF">
      <w:rPr>
        <w:rFonts w:asciiTheme="minorHAnsi" w:hAnsiTheme="minorHAnsi" w:cstheme="minorHAnsi"/>
        <w:b/>
        <w:sz w:val="20"/>
        <w:szCs w:val="20"/>
      </w:rPr>
      <w:tab/>
      <w:t>November 12, 2018</w:t>
    </w:r>
  </w:p>
  <w:p w14:paraId="645E0E2E" w14:textId="32F2B401" w:rsidR="00777812" w:rsidRPr="001957DF" w:rsidRDefault="00777812" w:rsidP="004A1DC4">
    <w:pPr>
      <w:pStyle w:val="Footer"/>
      <w:tabs>
        <w:tab w:val="clear" w:pos="8640"/>
        <w:tab w:val="right" w:pos="10170"/>
      </w:tabs>
      <w:ind w:right="-180"/>
      <w:rPr>
        <w:rFonts w:asciiTheme="minorHAnsi" w:hAnsiTheme="minorHAnsi" w:cstheme="minorHAnsi"/>
        <w:b/>
        <w:sz w:val="20"/>
        <w:szCs w:val="20"/>
      </w:rPr>
    </w:pPr>
    <w:r w:rsidRPr="001957DF">
      <w:rPr>
        <w:rFonts w:asciiTheme="minorHAnsi" w:hAnsiTheme="minorHAnsi" w:cstheme="minorHAnsi"/>
        <w:b/>
        <w:sz w:val="20"/>
        <w:szCs w:val="20"/>
      </w:rPr>
      <w:t>SoCalGas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E0E21" w14:textId="77777777" w:rsidR="00777812" w:rsidRDefault="00777812">
      <w:r>
        <w:separator/>
      </w:r>
    </w:p>
  </w:footnote>
  <w:footnote w:type="continuationSeparator" w:id="0">
    <w:p w14:paraId="645E0E22" w14:textId="77777777" w:rsidR="00777812" w:rsidRDefault="00777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E0E2C" w14:textId="77777777" w:rsidR="00777812" w:rsidRDefault="007778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CAC53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8068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B04D7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FAF08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8045A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A6C11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94CD23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AAA1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2670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BFE6A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72042D"/>
    <w:multiLevelType w:val="hybridMultilevel"/>
    <w:tmpl w:val="AF0CF7BC"/>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CB068D2"/>
    <w:multiLevelType w:val="hybridMultilevel"/>
    <w:tmpl w:val="3EF80C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2AA4A87"/>
    <w:multiLevelType w:val="hybridMultilevel"/>
    <w:tmpl w:val="CAEA246A"/>
    <w:lvl w:ilvl="0" w:tplc="15C8EF4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84557E"/>
    <w:multiLevelType w:val="multilevel"/>
    <w:tmpl w:val="16727CFC"/>
    <w:lvl w:ilvl="0">
      <w:start w:val="1"/>
      <w:numFmt w:val="decimal"/>
      <w:pStyle w:val="SEC"/>
      <w:lvlText w:val="Section %1."/>
      <w:lvlJc w:val="left"/>
      <w:pPr>
        <w:tabs>
          <w:tab w:val="num" w:pos="1440"/>
        </w:tabs>
        <w:ind w:left="1440" w:hanging="1440"/>
      </w:pPr>
      <w:rPr>
        <w:rFonts w:ascii="Arial" w:hAnsi="Arial" w:hint="default"/>
        <w:sz w:val="28"/>
      </w:rPr>
    </w:lvl>
    <w:lvl w:ilvl="1">
      <w:start w:val="1"/>
      <w:numFmt w:val="decimal"/>
      <w:pStyle w:val="PAR1"/>
      <w:lvlText w:val="%1.%2"/>
      <w:lvlJc w:val="left"/>
      <w:pPr>
        <w:tabs>
          <w:tab w:val="num" w:pos="576"/>
        </w:tabs>
        <w:ind w:left="576" w:hanging="576"/>
      </w:pPr>
      <w:rPr>
        <w:rFonts w:asciiTheme="minorHAnsi" w:hAnsiTheme="minorHAnsi" w:cstheme="minorHAnsi"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85B070C"/>
    <w:multiLevelType w:val="hybridMultilevel"/>
    <w:tmpl w:val="AF944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BE4253"/>
    <w:multiLevelType w:val="hybridMultilevel"/>
    <w:tmpl w:val="33E2A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B63A53"/>
    <w:multiLevelType w:val="hybridMultilevel"/>
    <w:tmpl w:val="FA4CE464"/>
    <w:lvl w:ilvl="0" w:tplc="4816D90C">
      <w:start w:val="1"/>
      <w:numFmt w:val="bullet"/>
      <w:pStyle w:val="ListBullet2"/>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0AE6FFF"/>
    <w:multiLevelType w:val="hybridMultilevel"/>
    <w:tmpl w:val="634E3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5C59B7"/>
    <w:multiLevelType w:val="hybridMultilevel"/>
    <w:tmpl w:val="AC4C4F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6D029FC"/>
    <w:multiLevelType w:val="hybridMultilevel"/>
    <w:tmpl w:val="DD386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9957E8"/>
    <w:multiLevelType w:val="multilevel"/>
    <w:tmpl w:val="2E640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406741"/>
    <w:multiLevelType w:val="hybridMultilevel"/>
    <w:tmpl w:val="EEAE2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D70A9F"/>
    <w:multiLevelType w:val="hybridMultilevel"/>
    <w:tmpl w:val="6ABC05BC"/>
    <w:lvl w:ilvl="0" w:tplc="40BE3C82">
      <w:start w:val="1"/>
      <w:numFmt w:val="bullet"/>
      <w:pStyle w:val="Reminders"/>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3F02FA"/>
    <w:multiLevelType w:val="multilevel"/>
    <w:tmpl w:val="950692F0"/>
    <w:lvl w:ilvl="0">
      <w:start w:val="1"/>
      <w:numFmt w:val="decimal"/>
      <w:pStyle w:val="PR3"/>
      <w:lvlText w:val="%1."/>
      <w:lvlJc w:val="left"/>
      <w:pPr>
        <w:tabs>
          <w:tab w:val="num" w:pos="288"/>
        </w:tabs>
        <w:ind w:left="720" w:hanging="432"/>
      </w:pPr>
      <w:rPr>
        <w:rFonts w:hint="default"/>
      </w:rPr>
    </w:lvl>
    <w:lvl w:ilvl="1">
      <w:start w:val="1"/>
      <w:numFmt w:val="decimal"/>
      <w:lvlText w:val="%1.%2."/>
      <w:lvlJc w:val="left"/>
      <w:pPr>
        <w:tabs>
          <w:tab w:val="num" w:pos="-360"/>
        </w:tabs>
        <w:ind w:left="-360" w:hanging="432"/>
      </w:pPr>
      <w:rPr>
        <w:rFonts w:hint="default"/>
      </w:rPr>
    </w:lvl>
    <w:lvl w:ilvl="2">
      <w:start w:val="1"/>
      <w:numFmt w:val="decimal"/>
      <w:lvlText w:val="%1.%2.%3."/>
      <w:lvlJc w:val="left"/>
      <w:pPr>
        <w:tabs>
          <w:tab w:val="num" w:pos="288"/>
        </w:tabs>
        <w:ind w:left="72" w:hanging="504"/>
      </w:pPr>
      <w:rPr>
        <w:rFonts w:hint="default"/>
      </w:rPr>
    </w:lvl>
    <w:lvl w:ilvl="3">
      <w:start w:val="1"/>
      <w:numFmt w:val="decimal"/>
      <w:lvlText w:val="%1.%2.%3.%4."/>
      <w:lvlJc w:val="left"/>
      <w:pPr>
        <w:tabs>
          <w:tab w:val="num" w:pos="648"/>
        </w:tabs>
        <w:ind w:left="576" w:hanging="648"/>
      </w:pPr>
      <w:rPr>
        <w:rFonts w:hint="default"/>
      </w:rPr>
    </w:lvl>
    <w:lvl w:ilvl="4">
      <w:start w:val="1"/>
      <w:numFmt w:val="decimal"/>
      <w:pStyle w:val="PR3"/>
      <w:lvlText w:val="%1.%2.%3.%4.%5."/>
      <w:lvlJc w:val="left"/>
      <w:pPr>
        <w:tabs>
          <w:tab w:val="num" w:pos="1368"/>
        </w:tabs>
        <w:ind w:left="1080" w:hanging="792"/>
      </w:pPr>
      <w:rPr>
        <w:rFonts w:hint="default"/>
      </w:rPr>
    </w:lvl>
    <w:lvl w:ilvl="5">
      <w:start w:val="1"/>
      <w:numFmt w:val="decimal"/>
      <w:lvlText w:val="%1.%2.%3.%4.%5.%6."/>
      <w:lvlJc w:val="left"/>
      <w:pPr>
        <w:tabs>
          <w:tab w:val="num" w:pos="1728"/>
        </w:tabs>
        <w:ind w:left="1584" w:hanging="936"/>
      </w:pPr>
      <w:rPr>
        <w:rFonts w:hint="default"/>
      </w:rPr>
    </w:lvl>
    <w:lvl w:ilvl="6">
      <w:start w:val="1"/>
      <w:numFmt w:val="decimal"/>
      <w:lvlText w:val="%1.%2.%3.%4.%5.%6.%7."/>
      <w:lvlJc w:val="left"/>
      <w:pPr>
        <w:tabs>
          <w:tab w:val="num" w:pos="2448"/>
        </w:tabs>
        <w:ind w:left="2088" w:hanging="1080"/>
      </w:pPr>
      <w:rPr>
        <w:rFonts w:hint="default"/>
      </w:rPr>
    </w:lvl>
    <w:lvl w:ilvl="7">
      <w:start w:val="1"/>
      <w:numFmt w:val="decimal"/>
      <w:lvlText w:val="%1.%2.%3.%4.%5.%6.%7.%8."/>
      <w:lvlJc w:val="left"/>
      <w:pPr>
        <w:tabs>
          <w:tab w:val="num" w:pos="2808"/>
        </w:tabs>
        <w:ind w:left="2592" w:hanging="1224"/>
      </w:pPr>
      <w:rPr>
        <w:rFonts w:hint="default"/>
      </w:rPr>
    </w:lvl>
    <w:lvl w:ilvl="8">
      <w:start w:val="1"/>
      <w:numFmt w:val="decimal"/>
      <w:lvlText w:val="%1.%2.%3.%4.%5.%6.%7.%8.%9."/>
      <w:lvlJc w:val="left"/>
      <w:pPr>
        <w:tabs>
          <w:tab w:val="num" w:pos="3528"/>
        </w:tabs>
        <w:ind w:left="3168" w:hanging="1440"/>
      </w:pPr>
      <w:rPr>
        <w:rFonts w:hint="default"/>
      </w:rPr>
    </w:lvl>
  </w:abstractNum>
  <w:abstractNum w:abstractNumId="24" w15:restartNumberingAfterBreak="0">
    <w:nsid w:val="3E690D34"/>
    <w:multiLevelType w:val="hybridMultilevel"/>
    <w:tmpl w:val="72245804"/>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AA489A"/>
    <w:multiLevelType w:val="hybridMultilevel"/>
    <w:tmpl w:val="D0EA20D8"/>
    <w:lvl w:ilvl="0" w:tplc="32FA23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EBD09AA"/>
    <w:multiLevelType w:val="hybridMultilevel"/>
    <w:tmpl w:val="29ACF344"/>
    <w:lvl w:ilvl="0" w:tplc="14A2F00E">
      <w:start w:val="1"/>
      <w:numFmt w:val="decimal"/>
      <w:pStyle w:val="FIG"/>
      <w:lvlText w:val="Figure %1 -"/>
      <w:lvlJc w:val="center"/>
      <w:pPr>
        <w:tabs>
          <w:tab w:val="num" w:pos="2160"/>
        </w:tabs>
        <w:ind w:left="1944" w:hanging="774"/>
      </w:pPr>
      <w:rPr>
        <w:rFonts w:ascii="Arial" w:hAnsi="Arial"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CF4210"/>
    <w:multiLevelType w:val="hybridMultilevel"/>
    <w:tmpl w:val="60146C56"/>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427423A5"/>
    <w:multiLevelType w:val="hybridMultilevel"/>
    <w:tmpl w:val="4AA2AD56"/>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43B3FFD"/>
    <w:multiLevelType w:val="hybridMultilevel"/>
    <w:tmpl w:val="0C20732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5C6017B"/>
    <w:multiLevelType w:val="hybridMultilevel"/>
    <w:tmpl w:val="09AC5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E81B08"/>
    <w:multiLevelType w:val="hybridMultilevel"/>
    <w:tmpl w:val="56DA5996"/>
    <w:lvl w:ilvl="0" w:tplc="0A6AF642">
      <w:start w:val="1"/>
      <w:numFmt w:val="upperLetter"/>
      <w:lvlText w:val="%1."/>
      <w:lvlJc w:val="left"/>
      <w:pPr>
        <w:tabs>
          <w:tab w:val="num" w:pos="720"/>
        </w:tabs>
        <w:ind w:left="720" w:hanging="360"/>
      </w:pPr>
      <w:rPr>
        <w:rFonts w:hint="default"/>
        <w:color w:val="auto"/>
      </w:rPr>
    </w:lvl>
    <w:lvl w:ilvl="1" w:tplc="FE50FEF0">
      <w:start w:val="1"/>
      <w:numFmt w:val="bullet"/>
      <w:lvlText w:val="o"/>
      <w:lvlJc w:val="left"/>
      <w:pPr>
        <w:tabs>
          <w:tab w:val="num" w:pos="1440"/>
        </w:tabs>
        <w:ind w:left="1440" w:hanging="360"/>
      </w:pPr>
      <w:rPr>
        <w:rFonts w:ascii="Courier New" w:hAnsi="Courier New" w:cs="Courier New" w:hint="default"/>
      </w:rPr>
    </w:lvl>
    <w:lvl w:ilvl="2" w:tplc="FD8C695E" w:tentative="1">
      <w:start w:val="1"/>
      <w:numFmt w:val="bullet"/>
      <w:lvlText w:val=""/>
      <w:lvlJc w:val="left"/>
      <w:pPr>
        <w:tabs>
          <w:tab w:val="num" w:pos="2160"/>
        </w:tabs>
        <w:ind w:left="2160" w:hanging="360"/>
      </w:pPr>
      <w:rPr>
        <w:rFonts w:ascii="Wingdings" w:hAnsi="Wingdings" w:hint="default"/>
      </w:rPr>
    </w:lvl>
    <w:lvl w:ilvl="3" w:tplc="C8865CEA" w:tentative="1">
      <w:start w:val="1"/>
      <w:numFmt w:val="bullet"/>
      <w:lvlText w:val=""/>
      <w:lvlJc w:val="left"/>
      <w:pPr>
        <w:tabs>
          <w:tab w:val="num" w:pos="2880"/>
        </w:tabs>
        <w:ind w:left="2880" w:hanging="360"/>
      </w:pPr>
      <w:rPr>
        <w:rFonts w:ascii="Symbol" w:hAnsi="Symbol" w:hint="default"/>
      </w:rPr>
    </w:lvl>
    <w:lvl w:ilvl="4" w:tplc="D062D072" w:tentative="1">
      <w:start w:val="1"/>
      <w:numFmt w:val="bullet"/>
      <w:lvlText w:val="o"/>
      <w:lvlJc w:val="left"/>
      <w:pPr>
        <w:tabs>
          <w:tab w:val="num" w:pos="3600"/>
        </w:tabs>
        <w:ind w:left="3600" w:hanging="360"/>
      </w:pPr>
      <w:rPr>
        <w:rFonts w:ascii="Courier New" w:hAnsi="Courier New" w:cs="Courier New" w:hint="default"/>
      </w:rPr>
    </w:lvl>
    <w:lvl w:ilvl="5" w:tplc="3CB8C42A" w:tentative="1">
      <w:start w:val="1"/>
      <w:numFmt w:val="bullet"/>
      <w:lvlText w:val=""/>
      <w:lvlJc w:val="left"/>
      <w:pPr>
        <w:tabs>
          <w:tab w:val="num" w:pos="4320"/>
        </w:tabs>
        <w:ind w:left="4320" w:hanging="360"/>
      </w:pPr>
      <w:rPr>
        <w:rFonts w:ascii="Wingdings" w:hAnsi="Wingdings" w:hint="default"/>
      </w:rPr>
    </w:lvl>
    <w:lvl w:ilvl="6" w:tplc="25E4FB66" w:tentative="1">
      <w:start w:val="1"/>
      <w:numFmt w:val="bullet"/>
      <w:lvlText w:val=""/>
      <w:lvlJc w:val="left"/>
      <w:pPr>
        <w:tabs>
          <w:tab w:val="num" w:pos="5040"/>
        </w:tabs>
        <w:ind w:left="5040" w:hanging="360"/>
      </w:pPr>
      <w:rPr>
        <w:rFonts w:ascii="Symbol" w:hAnsi="Symbol" w:hint="default"/>
      </w:rPr>
    </w:lvl>
    <w:lvl w:ilvl="7" w:tplc="433E1512" w:tentative="1">
      <w:start w:val="1"/>
      <w:numFmt w:val="bullet"/>
      <w:lvlText w:val="o"/>
      <w:lvlJc w:val="left"/>
      <w:pPr>
        <w:tabs>
          <w:tab w:val="num" w:pos="5760"/>
        </w:tabs>
        <w:ind w:left="5760" w:hanging="360"/>
      </w:pPr>
      <w:rPr>
        <w:rFonts w:ascii="Courier New" w:hAnsi="Courier New" w:cs="Courier New" w:hint="default"/>
      </w:rPr>
    </w:lvl>
    <w:lvl w:ilvl="8" w:tplc="A198BD1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3C49CE"/>
    <w:multiLevelType w:val="hybridMultilevel"/>
    <w:tmpl w:val="E79AB01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4FB675E"/>
    <w:multiLevelType w:val="hybridMultilevel"/>
    <w:tmpl w:val="8B281832"/>
    <w:lvl w:ilvl="0" w:tplc="15C8EF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6431EB1"/>
    <w:multiLevelType w:val="hybridMultilevel"/>
    <w:tmpl w:val="3A2C00B2"/>
    <w:lvl w:ilvl="0" w:tplc="88AA5418">
      <w:start w:val="1"/>
      <w:numFmt w:val="upperRoman"/>
      <w:pStyle w:val="TBL"/>
      <w:lvlText w:val="Table %1 - "/>
      <w:lvlJc w:val="left"/>
      <w:pPr>
        <w:tabs>
          <w:tab w:val="num" w:pos="720"/>
        </w:tabs>
        <w:ind w:left="1584" w:hanging="12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9B1320B"/>
    <w:multiLevelType w:val="multilevel"/>
    <w:tmpl w:val="0874BD44"/>
    <w:lvl w:ilvl="0">
      <w:numFmt w:val="decimal"/>
      <w:lvlText w:val="%1"/>
      <w:lvlJc w:val="left"/>
      <w:pPr>
        <w:ind w:left="360" w:hanging="360"/>
      </w:pPr>
      <w:rPr>
        <w:rFonts w:hint="default"/>
      </w:rPr>
    </w:lvl>
    <w:lvl w:ilvl="1">
      <w:start w:val="6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44D219E"/>
    <w:multiLevelType w:val="hybridMultilevel"/>
    <w:tmpl w:val="E102A04A"/>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FB379FE"/>
    <w:multiLevelType w:val="hybridMultilevel"/>
    <w:tmpl w:val="B14089DC"/>
    <w:lvl w:ilvl="0" w:tplc="38C68B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2B848A4"/>
    <w:multiLevelType w:val="singleLevel"/>
    <w:tmpl w:val="452E5236"/>
    <w:lvl w:ilvl="0">
      <w:start w:val="1"/>
      <w:numFmt w:val="decimal"/>
      <w:pStyle w:val="Style3"/>
      <w:lvlText w:val="%1."/>
      <w:legacy w:legacy="1" w:legacySpace="0" w:legacyIndent="0"/>
      <w:lvlJc w:val="left"/>
      <w:rPr>
        <w:rFonts w:cs="Times New Roman"/>
      </w:rPr>
    </w:lvl>
  </w:abstractNum>
  <w:abstractNum w:abstractNumId="39" w15:restartNumberingAfterBreak="0">
    <w:nsid w:val="72FA2DBC"/>
    <w:multiLevelType w:val="hybridMultilevel"/>
    <w:tmpl w:val="A60A6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F94137"/>
    <w:multiLevelType w:val="hybridMultilevel"/>
    <w:tmpl w:val="10A875B6"/>
    <w:lvl w:ilvl="0" w:tplc="86F85C36">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BC5ED0"/>
    <w:multiLevelType w:val="hybridMultilevel"/>
    <w:tmpl w:val="03B46AFA"/>
    <w:lvl w:ilvl="0" w:tplc="15C8EF4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5A645F"/>
    <w:multiLevelType w:val="hybridMultilevel"/>
    <w:tmpl w:val="9208A190"/>
    <w:lvl w:ilvl="0" w:tplc="38C68B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23"/>
  </w:num>
  <w:num w:numId="3">
    <w:abstractNumId w:val="26"/>
  </w:num>
  <w:num w:numId="4">
    <w:abstractNumId w:val="34"/>
  </w:num>
  <w:num w:numId="5">
    <w:abstractNumId w:val="22"/>
  </w:num>
  <w:num w:numId="6">
    <w:abstractNumId w:val="13"/>
  </w:num>
  <w:num w:numId="7">
    <w:abstractNumId w:val="18"/>
  </w:num>
  <w:num w:numId="8">
    <w:abstractNumId w:val="11"/>
  </w:num>
  <w:num w:numId="9">
    <w:abstractNumId w:val="32"/>
  </w:num>
  <w:num w:numId="10">
    <w:abstractNumId w:val="29"/>
  </w:num>
  <w:num w:numId="11">
    <w:abstractNumId w:val="42"/>
  </w:num>
  <w:num w:numId="12">
    <w:abstractNumId w:val="25"/>
  </w:num>
  <w:num w:numId="13">
    <w:abstractNumId w:val="37"/>
  </w:num>
  <w:num w:numId="14">
    <w:abstractNumId w:val="36"/>
  </w:num>
  <w:num w:numId="15">
    <w:abstractNumId w:val="24"/>
  </w:num>
  <w:num w:numId="16">
    <w:abstractNumId w:val="10"/>
  </w:num>
  <w:num w:numId="17">
    <w:abstractNumId w:val="27"/>
  </w:num>
  <w:num w:numId="18">
    <w:abstractNumId w:val="28"/>
  </w:num>
  <w:num w:numId="19">
    <w:abstractNumId w:val="41"/>
  </w:num>
  <w:num w:numId="20">
    <w:abstractNumId w:val="16"/>
  </w:num>
  <w:num w:numId="21">
    <w:abstractNumId w:val="31"/>
  </w:num>
  <w:num w:numId="22">
    <w:abstractNumId w:val="9"/>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33"/>
  </w:num>
  <w:num w:numId="32">
    <w:abstractNumId w:val="19"/>
  </w:num>
  <w:num w:numId="33">
    <w:abstractNumId w:val="17"/>
  </w:num>
  <w:num w:numId="34">
    <w:abstractNumId w:val="30"/>
  </w:num>
  <w:num w:numId="35">
    <w:abstractNumId w:val="21"/>
  </w:num>
  <w:num w:numId="36">
    <w:abstractNumId w:val="14"/>
  </w:num>
  <w:num w:numId="37">
    <w:abstractNumId w:val="12"/>
  </w:num>
  <w:num w:numId="38">
    <w:abstractNumId w:val="39"/>
  </w:num>
  <w:num w:numId="39">
    <w:abstractNumId w:val="15"/>
  </w:num>
  <w:num w:numId="40">
    <w:abstractNumId w:val="20"/>
  </w:num>
  <w:num w:numId="41">
    <w:abstractNumId w:val="40"/>
  </w:num>
  <w:num w:numId="42">
    <w:abstractNumId w:val="35"/>
  </w:num>
  <w:num w:numId="43">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20"/>
  <w:drawingGridHorizontalSpacing w:val="120"/>
  <w:displayHorizontalDrawingGridEvery w:val="2"/>
  <w:noPunctuationKerning/>
  <w:characterSpacingControl w:val="doNotCompress"/>
  <w:hdrShapeDefaults>
    <o:shapedefaults v:ext="edit" spidmax="2662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F0F"/>
    <w:rsid w:val="0001206C"/>
    <w:rsid w:val="00013A9E"/>
    <w:rsid w:val="000149B2"/>
    <w:rsid w:val="000201B2"/>
    <w:rsid w:val="00021C58"/>
    <w:rsid w:val="0003464B"/>
    <w:rsid w:val="00046CC7"/>
    <w:rsid w:val="000507A9"/>
    <w:rsid w:val="00051717"/>
    <w:rsid w:val="00061153"/>
    <w:rsid w:val="0006521A"/>
    <w:rsid w:val="00071D45"/>
    <w:rsid w:val="0007636F"/>
    <w:rsid w:val="00080716"/>
    <w:rsid w:val="0008107E"/>
    <w:rsid w:val="00081DBB"/>
    <w:rsid w:val="00082351"/>
    <w:rsid w:val="00082B4D"/>
    <w:rsid w:val="000830D6"/>
    <w:rsid w:val="00083EC5"/>
    <w:rsid w:val="00084265"/>
    <w:rsid w:val="0008792E"/>
    <w:rsid w:val="00092006"/>
    <w:rsid w:val="00092A0A"/>
    <w:rsid w:val="00094435"/>
    <w:rsid w:val="00096419"/>
    <w:rsid w:val="000A08AA"/>
    <w:rsid w:val="000A327D"/>
    <w:rsid w:val="000A3661"/>
    <w:rsid w:val="000B0322"/>
    <w:rsid w:val="000B0D08"/>
    <w:rsid w:val="000B3936"/>
    <w:rsid w:val="000C1ADC"/>
    <w:rsid w:val="000C554D"/>
    <w:rsid w:val="000C727F"/>
    <w:rsid w:val="000C75BB"/>
    <w:rsid w:val="000D1BEA"/>
    <w:rsid w:val="000D264A"/>
    <w:rsid w:val="000D358D"/>
    <w:rsid w:val="000D7577"/>
    <w:rsid w:val="000E0478"/>
    <w:rsid w:val="000E1CAB"/>
    <w:rsid w:val="000E5901"/>
    <w:rsid w:val="000E6122"/>
    <w:rsid w:val="000F3B59"/>
    <w:rsid w:val="000F408B"/>
    <w:rsid w:val="000F4DC2"/>
    <w:rsid w:val="000F7DB7"/>
    <w:rsid w:val="00100463"/>
    <w:rsid w:val="00100CCD"/>
    <w:rsid w:val="00100DF5"/>
    <w:rsid w:val="0010162C"/>
    <w:rsid w:val="00102162"/>
    <w:rsid w:val="00103848"/>
    <w:rsid w:val="00104D2C"/>
    <w:rsid w:val="001054CB"/>
    <w:rsid w:val="0010750B"/>
    <w:rsid w:val="00113F85"/>
    <w:rsid w:val="00116433"/>
    <w:rsid w:val="00116606"/>
    <w:rsid w:val="00120681"/>
    <w:rsid w:val="001229ED"/>
    <w:rsid w:val="00123029"/>
    <w:rsid w:val="00124A35"/>
    <w:rsid w:val="00126285"/>
    <w:rsid w:val="00126F13"/>
    <w:rsid w:val="0013041D"/>
    <w:rsid w:val="00130788"/>
    <w:rsid w:val="00131A29"/>
    <w:rsid w:val="00132723"/>
    <w:rsid w:val="00132E6B"/>
    <w:rsid w:val="001339A0"/>
    <w:rsid w:val="00140FF0"/>
    <w:rsid w:val="00147633"/>
    <w:rsid w:val="001476C8"/>
    <w:rsid w:val="00155577"/>
    <w:rsid w:val="00164689"/>
    <w:rsid w:val="00173FD5"/>
    <w:rsid w:val="001745DB"/>
    <w:rsid w:val="00186A10"/>
    <w:rsid w:val="001957DF"/>
    <w:rsid w:val="00196B9F"/>
    <w:rsid w:val="001A5A92"/>
    <w:rsid w:val="001A6D48"/>
    <w:rsid w:val="001A7789"/>
    <w:rsid w:val="001B0F8B"/>
    <w:rsid w:val="001B1339"/>
    <w:rsid w:val="001B3639"/>
    <w:rsid w:val="001B7D16"/>
    <w:rsid w:val="001C7B60"/>
    <w:rsid w:val="001D0610"/>
    <w:rsid w:val="001D1919"/>
    <w:rsid w:val="001D4B0C"/>
    <w:rsid w:val="001E1F3D"/>
    <w:rsid w:val="001E4650"/>
    <w:rsid w:val="001E55AD"/>
    <w:rsid w:val="001E6247"/>
    <w:rsid w:val="001E7A3D"/>
    <w:rsid w:val="001F1E84"/>
    <w:rsid w:val="001F44CC"/>
    <w:rsid w:val="001F6273"/>
    <w:rsid w:val="00200209"/>
    <w:rsid w:val="0020558C"/>
    <w:rsid w:val="00224257"/>
    <w:rsid w:val="002251CA"/>
    <w:rsid w:val="00227D26"/>
    <w:rsid w:val="00230D42"/>
    <w:rsid w:val="00240BD9"/>
    <w:rsid w:val="002430A2"/>
    <w:rsid w:val="0025022D"/>
    <w:rsid w:val="0025486B"/>
    <w:rsid w:val="002603D3"/>
    <w:rsid w:val="00260CFC"/>
    <w:rsid w:val="00264536"/>
    <w:rsid w:val="002662D9"/>
    <w:rsid w:val="0027160D"/>
    <w:rsid w:val="0027759B"/>
    <w:rsid w:val="00280017"/>
    <w:rsid w:val="00280DEF"/>
    <w:rsid w:val="00283A49"/>
    <w:rsid w:val="002866EB"/>
    <w:rsid w:val="00292B97"/>
    <w:rsid w:val="0029772C"/>
    <w:rsid w:val="00297AB0"/>
    <w:rsid w:val="002A189A"/>
    <w:rsid w:val="002A1BF7"/>
    <w:rsid w:val="002A1F66"/>
    <w:rsid w:val="002B6B66"/>
    <w:rsid w:val="002C63A5"/>
    <w:rsid w:val="002C65FD"/>
    <w:rsid w:val="002D063F"/>
    <w:rsid w:val="002D07ED"/>
    <w:rsid w:val="002D6D69"/>
    <w:rsid w:val="002E3F4D"/>
    <w:rsid w:val="002E4833"/>
    <w:rsid w:val="002E4C13"/>
    <w:rsid w:val="002F4052"/>
    <w:rsid w:val="00305E35"/>
    <w:rsid w:val="003079D8"/>
    <w:rsid w:val="00310142"/>
    <w:rsid w:val="00310252"/>
    <w:rsid w:val="0031151B"/>
    <w:rsid w:val="00311C71"/>
    <w:rsid w:val="00314429"/>
    <w:rsid w:val="0032426B"/>
    <w:rsid w:val="00324CC5"/>
    <w:rsid w:val="0032679F"/>
    <w:rsid w:val="00331630"/>
    <w:rsid w:val="00333A2B"/>
    <w:rsid w:val="00333B9A"/>
    <w:rsid w:val="00336F61"/>
    <w:rsid w:val="0034136D"/>
    <w:rsid w:val="00341E2F"/>
    <w:rsid w:val="00342906"/>
    <w:rsid w:val="00342A23"/>
    <w:rsid w:val="00344881"/>
    <w:rsid w:val="0034767F"/>
    <w:rsid w:val="0035774F"/>
    <w:rsid w:val="0036146C"/>
    <w:rsid w:val="003665FA"/>
    <w:rsid w:val="00366DD0"/>
    <w:rsid w:val="00372475"/>
    <w:rsid w:val="00374240"/>
    <w:rsid w:val="00382306"/>
    <w:rsid w:val="00382918"/>
    <w:rsid w:val="00383F3D"/>
    <w:rsid w:val="003866F9"/>
    <w:rsid w:val="00391088"/>
    <w:rsid w:val="00392150"/>
    <w:rsid w:val="00392F00"/>
    <w:rsid w:val="00393925"/>
    <w:rsid w:val="003949BF"/>
    <w:rsid w:val="003A03DB"/>
    <w:rsid w:val="003A0CEC"/>
    <w:rsid w:val="003A5F5F"/>
    <w:rsid w:val="003B63EB"/>
    <w:rsid w:val="003C0BBD"/>
    <w:rsid w:val="003C1CE7"/>
    <w:rsid w:val="003D02BB"/>
    <w:rsid w:val="003D1CCE"/>
    <w:rsid w:val="003D6147"/>
    <w:rsid w:val="003D74E5"/>
    <w:rsid w:val="003D7AAE"/>
    <w:rsid w:val="003E11B9"/>
    <w:rsid w:val="003E44E7"/>
    <w:rsid w:val="003E5CFB"/>
    <w:rsid w:val="003F03D8"/>
    <w:rsid w:val="003F7D0C"/>
    <w:rsid w:val="0040387E"/>
    <w:rsid w:val="00417BD6"/>
    <w:rsid w:val="00422DCE"/>
    <w:rsid w:val="00426D73"/>
    <w:rsid w:val="00432082"/>
    <w:rsid w:val="0043456C"/>
    <w:rsid w:val="00436C85"/>
    <w:rsid w:val="00441656"/>
    <w:rsid w:val="004421B2"/>
    <w:rsid w:val="00442BF0"/>
    <w:rsid w:val="00446BF2"/>
    <w:rsid w:val="0044777A"/>
    <w:rsid w:val="00451C00"/>
    <w:rsid w:val="00453848"/>
    <w:rsid w:val="004548CC"/>
    <w:rsid w:val="00455274"/>
    <w:rsid w:val="004610AE"/>
    <w:rsid w:val="00463CDD"/>
    <w:rsid w:val="0046517E"/>
    <w:rsid w:val="00466F09"/>
    <w:rsid w:val="00470F2F"/>
    <w:rsid w:val="00471242"/>
    <w:rsid w:val="0047241D"/>
    <w:rsid w:val="004740AF"/>
    <w:rsid w:val="00481BF9"/>
    <w:rsid w:val="00481C33"/>
    <w:rsid w:val="0048269E"/>
    <w:rsid w:val="00485918"/>
    <w:rsid w:val="00490F00"/>
    <w:rsid w:val="00493887"/>
    <w:rsid w:val="004945D4"/>
    <w:rsid w:val="00495684"/>
    <w:rsid w:val="00495E3C"/>
    <w:rsid w:val="00496240"/>
    <w:rsid w:val="004A0DEE"/>
    <w:rsid w:val="004A1DC4"/>
    <w:rsid w:val="004A2B39"/>
    <w:rsid w:val="004A3850"/>
    <w:rsid w:val="004A4E29"/>
    <w:rsid w:val="004A5E66"/>
    <w:rsid w:val="004A642D"/>
    <w:rsid w:val="004B46CF"/>
    <w:rsid w:val="004B59CD"/>
    <w:rsid w:val="004B7257"/>
    <w:rsid w:val="004B77EA"/>
    <w:rsid w:val="004C2660"/>
    <w:rsid w:val="004C537F"/>
    <w:rsid w:val="004D1E61"/>
    <w:rsid w:val="004D3DE8"/>
    <w:rsid w:val="004D60C4"/>
    <w:rsid w:val="004D7D2C"/>
    <w:rsid w:val="004E168C"/>
    <w:rsid w:val="004E33CB"/>
    <w:rsid w:val="004F1145"/>
    <w:rsid w:val="004F74B4"/>
    <w:rsid w:val="004F76C9"/>
    <w:rsid w:val="00500330"/>
    <w:rsid w:val="0050363A"/>
    <w:rsid w:val="00506193"/>
    <w:rsid w:val="00511154"/>
    <w:rsid w:val="00512CBE"/>
    <w:rsid w:val="0052070F"/>
    <w:rsid w:val="00521EFF"/>
    <w:rsid w:val="005327F4"/>
    <w:rsid w:val="005333BC"/>
    <w:rsid w:val="00540C1C"/>
    <w:rsid w:val="00540E18"/>
    <w:rsid w:val="00542995"/>
    <w:rsid w:val="00547796"/>
    <w:rsid w:val="0056250B"/>
    <w:rsid w:val="005639A9"/>
    <w:rsid w:val="0057072F"/>
    <w:rsid w:val="0057105B"/>
    <w:rsid w:val="005749F5"/>
    <w:rsid w:val="00581A49"/>
    <w:rsid w:val="005824C9"/>
    <w:rsid w:val="0058382F"/>
    <w:rsid w:val="00585E63"/>
    <w:rsid w:val="005861F3"/>
    <w:rsid w:val="00590065"/>
    <w:rsid w:val="00594292"/>
    <w:rsid w:val="00594617"/>
    <w:rsid w:val="005A0274"/>
    <w:rsid w:val="005A1954"/>
    <w:rsid w:val="005A44CB"/>
    <w:rsid w:val="005A69EB"/>
    <w:rsid w:val="005A7771"/>
    <w:rsid w:val="005A7DE3"/>
    <w:rsid w:val="005B327D"/>
    <w:rsid w:val="005B3C79"/>
    <w:rsid w:val="005B4D5D"/>
    <w:rsid w:val="005B6670"/>
    <w:rsid w:val="005C04C5"/>
    <w:rsid w:val="005C3267"/>
    <w:rsid w:val="005C4077"/>
    <w:rsid w:val="005C5DF1"/>
    <w:rsid w:val="005C7E84"/>
    <w:rsid w:val="005D053A"/>
    <w:rsid w:val="005D0B06"/>
    <w:rsid w:val="005D1350"/>
    <w:rsid w:val="005D22E6"/>
    <w:rsid w:val="005E107C"/>
    <w:rsid w:val="005E26D3"/>
    <w:rsid w:val="005E4D9F"/>
    <w:rsid w:val="005E63A1"/>
    <w:rsid w:val="005F394B"/>
    <w:rsid w:val="005F74B7"/>
    <w:rsid w:val="0060310C"/>
    <w:rsid w:val="00604963"/>
    <w:rsid w:val="00604E31"/>
    <w:rsid w:val="006067D1"/>
    <w:rsid w:val="006073F9"/>
    <w:rsid w:val="00612E97"/>
    <w:rsid w:val="0062220E"/>
    <w:rsid w:val="006249D4"/>
    <w:rsid w:val="00630966"/>
    <w:rsid w:val="0063749D"/>
    <w:rsid w:val="006413EA"/>
    <w:rsid w:val="006432C9"/>
    <w:rsid w:val="00651ADD"/>
    <w:rsid w:val="006559BC"/>
    <w:rsid w:val="0065732D"/>
    <w:rsid w:val="0066207C"/>
    <w:rsid w:val="00665D22"/>
    <w:rsid w:val="00671E93"/>
    <w:rsid w:val="0067240C"/>
    <w:rsid w:val="0068120A"/>
    <w:rsid w:val="00684AAD"/>
    <w:rsid w:val="00686CCB"/>
    <w:rsid w:val="006879A6"/>
    <w:rsid w:val="00690FEF"/>
    <w:rsid w:val="00696AEE"/>
    <w:rsid w:val="006A0C31"/>
    <w:rsid w:val="006A1DAF"/>
    <w:rsid w:val="006A2DA4"/>
    <w:rsid w:val="006A43AE"/>
    <w:rsid w:val="006C1A6F"/>
    <w:rsid w:val="006C3890"/>
    <w:rsid w:val="006C3AB9"/>
    <w:rsid w:val="006D2B1F"/>
    <w:rsid w:val="006D58EE"/>
    <w:rsid w:val="006E0B08"/>
    <w:rsid w:val="006E287D"/>
    <w:rsid w:val="006E535E"/>
    <w:rsid w:val="006F362E"/>
    <w:rsid w:val="007074C4"/>
    <w:rsid w:val="0071081C"/>
    <w:rsid w:val="00710F5C"/>
    <w:rsid w:val="00713C67"/>
    <w:rsid w:val="0071525C"/>
    <w:rsid w:val="00722789"/>
    <w:rsid w:val="007252E6"/>
    <w:rsid w:val="00730CFA"/>
    <w:rsid w:val="00731A04"/>
    <w:rsid w:val="0073249C"/>
    <w:rsid w:val="00733462"/>
    <w:rsid w:val="00733C17"/>
    <w:rsid w:val="00735086"/>
    <w:rsid w:val="007446A4"/>
    <w:rsid w:val="00744EB0"/>
    <w:rsid w:val="00746842"/>
    <w:rsid w:val="00747D4D"/>
    <w:rsid w:val="00750502"/>
    <w:rsid w:val="007505E6"/>
    <w:rsid w:val="00753729"/>
    <w:rsid w:val="007542C0"/>
    <w:rsid w:val="00755806"/>
    <w:rsid w:val="00756547"/>
    <w:rsid w:val="007607DD"/>
    <w:rsid w:val="00764577"/>
    <w:rsid w:val="0076662A"/>
    <w:rsid w:val="00772508"/>
    <w:rsid w:val="00777812"/>
    <w:rsid w:val="00781892"/>
    <w:rsid w:val="00791058"/>
    <w:rsid w:val="007922F6"/>
    <w:rsid w:val="00792E93"/>
    <w:rsid w:val="0079398A"/>
    <w:rsid w:val="007B5930"/>
    <w:rsid w:val="007C169B"/>
    <w:rsid w:val="007C259E"/>
    <w:rsid w:val="007C280B"/>
    <w:rsid w:val="007C3FAB"/>
    <w:rsid w:val="007D05A7"/>
    <w:rsid w:val="007D3A97"/>
    <w:rsid w:val="007D5009"/>
    <w:rsid w:val="007D5FF0"/>
    <w:rsid w:val="007D7261"/>
    <w:rsid w:val="007E3E56"/>
    <w:rsid w:val="007F2BC8"/>
    <w:rsid w:val="007F391B"/>
    <w:rsid w:val="007F5151"/>
    <w:rsid w:val="00802E9F"/>
    <w:rsid w:val="008062B7"/>
    <w:rsid w:val="0081274B"/>
    <w:rsid w:val="008221A0"/>
    <w:rsid w:val="00833D92"/>
    <w:rsid w:val="00835168"/>
    <w:rsid w:val="0083657C"/>
    <w:rsid w:val="00845562"/>
    <w:rsid w:val="008525C0"/>
    <w:rsid w:val="008534C9"/>
    <w:rsid w:val="008678E2"/>
    <w:rsid w:val="0087221F"/>
    <w:rsid w:val="008737BD"/>
    <w:rsid w:val="00873DAD"/>
    <w:rsid w:val="008757A2"/>
    <w:rsid w:val="00876437"/>
    <w:rsid w:val="008777DD"/>
    <w:rsid w:val="00883B9D"/>
    <w:rsid w:val="00885E6D"/>
    <w:rsid w:val="008869DC"/>
    <w:rsid w:val="00887A98"/>
    <w:rsid w:val="008911C5"/>
    <w:rsid w:val="00891894"/>
    <w:rsid w:val="008A3963"/>
    <w:rsid w:val="008A7237"/>
    <w:rsid w:val="008A797C"/>
    <w:rsid w:val="008B06A8"/>
    <w:rsid w:val="008B1BBB"/>
    <w:rsid w:val="008B60FC"/>
    <w:rsid w:val="008B725B"/>
    <w:rsid w:val="008B75BA"/>
    <w:rsid w:val="008C11E2"/>
    <w:rsid w:val="008C3AC9"/>
    <w:rsid w:val="008C5255"/>
    <w:rsid w:val="008D1628"/>
    <w:rsid w:val="008D1892"/>
    <w:rsid w:val="008D226C"/>
    <w:rsid w:val="008D2611"/>
    <w:rsid w:val="008D2FA5"/>
    <w:rsid w:val="008D59E8"/>
    <w:rsid w:val="008D70FF"/>
    <w:rsid w:val="008D7C2E"/>
    <w:rsid w:val="008F0779"/>
    <w:rsid w:val="008F3B63"/>
    <w:rsid w:val="008F3EDF"/>
    <w:rsid w:val="008F4DA0"/>
    <w:rsid w:val="008F51D6"/>
    <w:rsid w:val="008F7CA4"/>
    <w:rsid w:val="00903D2E"/>
    <w:rsid w:val="00907BB9"/>
    <w:rsid w:val="00910686"/>
    <w:rsid w:val="009121F9"/>
    <w:rsid w:val="00914AE7"/>
    <w:rsid w:val="00914D8C"/>
    <w:rsid w:val="00915706"/>
    <w:rsid w:val="00920F0F"/>
    <w:rsid w:val="009260B9"/>
    <w:rsid w:val="00927A9B"/>
    <w:rsid w:val="00927EA9"/>
    <w:rsid w:val="0093192F"/>
    <w:rsid w:val="00932AC3"/>
    <w:rsid w:val="00932FEC"/>
    <w:rsid w:val="009353AF"/>
    <w:rsid w:val="00942F44"/>
    <w:rsid w:val="009453C6"/>
    <w:rsid w:val="0095336D"/>
    <w:rsid w:val="009566B7"/>
    <w:rsid w:val="00961DD5"/>
    <w:rsid w:val="00963A80"/>
    <w:rsid w:val="00972707"/>
    <w:rsid w:val="00977384"/>
    <w:rsid w:val="00984E7A"/>
    <w:rsid w:val="009925BE"/>
    <w:rsid w:val="0099303A"/>
    <w:rsid w:val="00993BEE"/>
    <w:rsid w:val="009960D7"/>
    <w:rsid w:val="00997343"/>
    <w:rsid w:val="009A0654"/>
    <w:rsid w:val="009A274D"/>
    <w:rsid w:val="009B2CA2"/>
    <w:rsid w:val="009B42AD"/>
    <w:rsid w:val="009B4BE5"/>
    <w:rsid w:val="009B513A"/>
    <w:rsid w:val="009B7E46"/>
    <w:rsid w:val="009C2B01"/>
    <w:rsid w:val="009C2DA1"/>
    <w:rsid w:val="009C3311"/>
    <w:rsid w:val="009C39EC"/>
    <w:rsid w:val="009D2339"/>
    <w:rsid w:val="009D7727"/>
    <w:rsid w:val="009E035F"/>
    <w:rsid w:val="009E52CB"/>
    <w:rsid w:val="009E636F"/>
    <w:rsid w:val="009E6607"/>
    <w:rsid w:val="009E7244"/>
    <w:rsid w:val="009F6F04"/>
    <w:rsid w:val="00A0475D"/>
    <w:rsid w:val="00A05F75"/>
    <w:rsid w:val="00A07C35"/>
    <w:rsid w:val="00A102CF"/>
    <w:rsid w:val="00A11CA8"/>
    <w:rsid w:val="00A12A7A"/>
    <w:rsid w:val="00A163AF"/>
    <w:rsid w:val="00A176F2"/>
    <w:rsid w:val="00A17CFE"/>
    <w:rsid w:val="00A2437B"/>
    <w:rsid w:val="00A2600E"/>
    <w:rsid w:val="00A26DAA"/>
    <w:rsid w:val="00A26EFC"/>
    <w:rsid w:val="00A27F34"/>
    <w:rsid w:val="00A307E0"/>
    <w:rsid w:val="00A317DD"/>
    <w:rsid w:val="00A31A98"/>
    <w:rsid w:val="00A355BD"/>
    <w:rsid w:val="00A37520"/>
    <w:rsid w:val="00A376D7"/>
    <w:rsid w:val="00A4177D"/>
    <w:rsid w:val="00A422C5"/>
    <w:rsid w:val="00A42C27"/>
    <w:rsid w:val="00A43CAC"/>
    <w:rsid w:val="00A46A84"/>
    <w:rsid w:val="00A51AFF"/>
    <w:rsid w:val="00A52060"/>
    <w:rsid w:val="00A555BC"/>
    <w:rsid w:val="00A61A15"/>
    <w:rsid w:val="00A64FF0"/>
    <w:rsid w:val="00A65742"/>
    <w:rsid w:val="00A74DB1"/>
    <w:rsid w:val="00A75734"/>
    <w:rsid w:val="00A91F8C"/>
    <w:rsid w:val="00A92489"/>
    <w:rsid w:val="00A93BA3"/>
    <w:rsid w:val="00A9407A"/>
    <w:rsid w:val="00A94EBD"/>
    <w:rsid w:val="00A974ED"/>
    <w:rsid w:val="00AA7CD7"/>
    <w:rsid w:val="00AB3C6B"/>
    <w:rsid w:val="00AB7002"/>
    <w:rsid w:val="00AB7067"/>
    <w:rsid w:val="00AC23A2"/>
    <w:rsid w:val="00AC6118"/>
    <w:rsid w:val="00AD0A67"/>
    <w:rsid w:val="00AD260E"/>
    <w:rsid w:val="00AD3601"/>
    <w:rsid w:val="00AD3BD4"/>
    <w:rsid w:val="00AD4C46"/>
    <w:rsid w:val="00AD55E4"/>
    <w:rsid w:val="00AD656B"/>
    <w:rsid w:val="00AE2AD3"/>
    <w:rsid w:val="00AE7BDB"/>
    <w:rsid w:val="00AF2EF1"/>
    <w:rsid w:val="00AF40AB"/>
    <w:rsid w:val="00AF49F2"/>
    <w:rsid w:val="00AF70D3"/>
    <w:rsid w:val="00B009B1"/>
    <w:rsid w:val="00B0537A"/>
    <w:rsid w:val="00B14FBE"/>
    <w:rsid w:val="00B20E26"/>
    <w:rsid w:val="00B217EC"/>
    <w:rsid w:val="00B22DA1"/>
    <w:rsid w:val="00B234FE"/>
    <w:rsid w:val="00B3378E"/>
    <w:rsid w:val="00B337C5"/>
    <w:rsid w:val="00B42194"/>
    <w:rsid w:val="00B46E66"/>
    <w:rsid w:val="00B50D0C"/>
    <w:rsid w:val="00B57467"/>
    <w:rsid w:val="00B64389"/>
    <w:rsid w:val="00B65B3D"/>
    <w:rsid w:val="00B66395"/>
    <w:rsid w:val="00B7125B"/>
    <w:rsid w:val="00B76BB5"/>
    <w:rsid w:val="00B7772F"/>
    <w:rsid w:val="00B7797D"/>
    <w:rsid w:val="00B8004F"/>
    <w:rsid w:val="00B81E27"/>
    <w:rsid w:val="00B843B2"/>
    <w:rsid w:val="00B93E3F"/>
    <w:rsid w:val="00B954B6"/>
    <w:rsid w:val="00BA27C0"/>
    <w:rsid w:val="00BA4A72"/>
    <w:rsid w:val="00BA55D5"/>
    <w:rsid w:val="00BA5BF6"/>
    <w:rsid w:val="00BA63F3"/>
    <w:rsid w:val="00BB0D87"/>
    <w:rsid w:val="00BB0D8C"/>
    <w:rsid w:val="00BC0145"/>
    <w:rsid w:val="00BC2894"/>
    <w:rsid w:val="00BC37C4"/>
    <w:rsid w:val="00BC76C5"/>
    <w:rsid w:val="00BD0963"/>
    <w:rsid w:val="00BD4EDD"/>
    <w:rsid w:val="00BD5DB7"/>
    <w:rsid w:val="00BD703F"/>
    <w:rsid w:val="00BD759C"/>
    <w:rsid w:val="00BE0631"/>
    <w:rsid w:val="00BE2385"/>
    <w:rsid w:val="00BE705E"/>
    <w:rsid w:val="00BF0986"/>
    <w:rsid w:val="00BF6BAD"/>
    <w:rsid w:val="00C020CC"/>
    <w:rsid w:val="00C03B8D"/>
    <w:rsid w:val="00C04343"/>
    <w:rsid w:val="00C05981"/>
    <w:rsid w:val="00C10A79"/>
    <w:rsid w:val="00C10F78"/>
    <w:rsid w:val="00C13668"/>
    <w:rsid w:val="00C14A61"/>
    <w:rsid w:val="00C22141"/>
    <w:rsid w:val="00C349C7"/>
    <w:rsid w:val="00C35A2D"/>
    <w:rsid w:val="00C36388"/>
    <w:rsid w:val="00C36831"/>
    <w:rsid w:val="00C37DF2"/>
    <w:rsid w:val="00C414F5"/>
    <w:rsid w:val="00C444F9"/>
    <w:rsid w:val="00C473DA"/>
    <w:rsid w:val="00C513AF"/>
    <w:rsid w:val="00C53171"/>
    <w:rsid w:val="00C53E58"/>
    <w:rsid w:val="00C61BF3"/>
    <w:rsid w:val="00C61E92"/>
    <w:rsid w:val="00C630BD"/>
    <w:rsid w:val="00C71EF3"/>
    <w:rsid w:val="00C7285A"/>
    <w:rsid w:val="00C80EAA"/>
    <w:rsid w:val="00C8117B"/>
    <w:rsid w:val="00C902A0"/>
    <w:rsid w:val="00C90B8B"/>
    <w:rsid w:val="00C9702D"/>
    <w:rsid w:val="00CA0D0F"/>
    <w:rsid w:val="00CA14C9"/>
    <w:rsid w:val="00CA1727"/>
    <w:rsid w:val="00CA1BC8"/>
    <w:rsid w:val="00CA4794"/>
    <w:rsid w:val="00CA5F5E"/>
    <w:rsid w:val="00CB585B"/>
    <w:rsid w:val="00CD0144"/>
    <w:rsid w:val="00CD129A"/>
    <w:rsid w:val="00CE5A0B"/>
    <w:rsid w:val="00CE66BE"/>
    <w:rsid w:val="00CF1076"/>
    <w:rsid w:val="00D01F1D"/>
    <w:rsid w:val="00D02997"/>
    <w:rsid w:val="00D076A7"/>
    <w:rsid w:val="00D0781C"/>
    <w:rsid w:val="00D10461"/>
    <w:rsid w:val="00D11670"/>
    <w:rsid w:val="00D11DAC"/>
    <w:rsid w:val="00D137AB"/>
    <w:rsid w:val="00D148CA"/>
    <w:rsid w:val="00D17879"/>
    <w:rsid w:val="00D31BE9"/>
    <w:rsid w:val="00D3508B"/>
    <w:rsid w:val="00D4301F"/>
    <w:rsid w:val="00D434F3"/>
    <w:rsid w:val="00D460BC"/>
    <w:rsid w:val="00D46E06"/>
    <w:rsid w:val="00D5033E"/>
    <w:rsid w:val="00D65EFF"/>
    <w:rsid w:val="00D662AF"/>
    <w:rsid w:val="00D71A67"/>
    <w:rsid w:val="00D732A4"/>
    <w:rsid w:val="00D80BBC"/>
    <w:rsid w:val="00D81D24"/>
    <w:rsid w:val="00D82269"/>
    <w:rsid w:val="00D861CC"/>
    <w:rsid w:val="00D87E2F"/>
    <w:rsid w:val="00D9162A"/>
    <w:rsid w:val="00D972B2"/>
    <w:rsid w:val="00DA7580"/>
    <w:rsid w:val="00DB1B7D"/>
    <w:rsid w:val="00DC162C"/>
    <w:rsid w:val="00DC3580"/>
    <w:rsid w:val="00DD696A"/>
    <w:rsid w:val="00DD6EB9"/>
    <w:rsid w:val="00DE5A16"/>
    <w:rsid w:val="00DF7EE3"/>
    <w:rsid w:val="00E0098A"/>
    <w:rsid w:val="00E03B18"/>
    <w:rsid w:val="00E07F20"/>
    <w:rsid w:val="00E1112B"/>
    <w:rsid w:val="00E11AA5"/>
    <w:rsid w:val="00E12191"/>
    <w:rsid w:val="00E16220"/>
    <w:rsid w:val="00E249F0"/>
    <w:rsid w:val="00E263A6"/>
    <w:rsid w:val="00E27793"/>
    <w:rsid w:val="00E33F5E"/>
    <w:rsid w:val="00E34ACD"/>
    <w:rsid w:val="00E359E1"/>
    <w:rsid w:val="00E438A6"/>
    <w:rsid w:val="00E4727B"/>
    <w:rsid w:val="00E47372"/>
    <w:rsid w:val="00E5271D"/>
    <w:rsid w:val="00E5310E"/>
    <w:rsid w:val="00E571FC"/>
    <w:rsid w:val="00E57AFA"/>
    <w:rsid w:val="00E6268A"/>
    <w:rsid w:val="00E63798"/>
    <w:rsid w:val="00E652F8"/>
    <w:rsid w:val="00E66131"/>
    <w:rsid w:val="00E708DB"/>
    <w:rsid w:val="00E73086"/>
    <w:rsid w:val="00E73611"/>
    <w:rsid w:val="00E75E77"/>
    <w:rsid w:val="00E85118"/>
    <w:rsid w:val="00E86E50"/>
    <w:rsid w:val="00E9525E"/>
    <w:rsid w:val="00EA39C9"/>
    <w:rsid w:val="00EA4680"/>
    <w:rsid w:val="00EA475C"/>
    <w:rsid w:val="00EA486B"/>
    <w:rsid w:val="00EA5B6D"/>
    <w:rsid w:val="00EA5BA0"/>
    <w:rsid w:val="00EB0D83"/>
    <w:rsid w:val="00EB7E26"/>
    <w:rsid w:val="00EC2B7D"/>
    <w:rsid w:val="00EE13A1"/>
    <w:rsid w:val="00EE2BB4"/>
    <w:rsid w:val="00EE38A1"/>
    <w:rsid w:val="00EE4901"/>
    <w:rsid w:val="00EF238B"/>
    <w:rsid w:val="00EF5304"/>
    <w:rsid w:val="00EF5934"/>
    <w:rsid w:val="00EF6D81"/>
    <w:rsid w:val="00EF7AD6"/>
    <w:rsid w:val="00F01077"/>
    <w:rsid w:val="00F01EE6"/>
    <w:rsid w:val="00F02111"/>
    <w:rsid w:val="00F0602A"/>
    <w:rsid w:val="00F100FD"/>
    <w:rsid w:val="00F10570"/>
    <w:rsid w:val="00F21A6F"/>
    <w:rsid w:val="00F23310"/>
    <w:rsid w:val="00F23969"/>
    <w:rsid w:val="00F26E97"/>
    <w:rsid w:val="00F31A8C"/>
    <w:rsid w:val="00F32541"/>
    <w:rsid w:val="00F32D2C"/>
    <w:rsid w:val="00F401A9"/>
    <w:rsid w:val="00F40488"/>
    <w:rsid w:val="00F4268B"/>
    <w:rsid w:val="00F565FB"/>
    <w:rsid w:val="00F61D62"/>
    <w:rsid w:val="00F6576D"/>
    <w:rsid w:val="00F706FD"/>
    <w:rsid w:val="00F719B8"/>
    <w:rsid w:val="00F722D5"/>
    <w:rsid w:val="00F73FFB"/>
    <w:rsid w:val="00F75F6F"/>
    <w:rsid w:val="00F779FE"/>
    <w:rsid w:val="00F828AB"/>
    <w:rsid w:val="00F8463B"/>
    <w:rsid w:val="00F85AAC"/>
    <w:rsid w:val="00F95E15"/>
    <w:rsid w:val="00F961E0"/>
    <w:rsid w:val="00FA0D87"/>
    <w:rsid w:val="00FA4983"/>
    <w:rsid w:val="00FB3115"/>
    <w:rsid w:val="00FC3BC9"/>
    <w:rsid w:val="00FD044B"/>
    <w:rsid w:val="00FD124B"/>
    <w:rsid w:val="00FD5984"/>
    <w:rsid w:val="00FE5576"/>
    <w:rsid w:val="00FE7709"/>
    <w:rsid w:val="00FF03FB"/>
    <w:rsid w:val="00FF116A"/>
    <w:rsid w:val="00FF1A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6625"/>
    <o:shapelayout v:ext="edit">
      <o:idmap v:ext="edit" data="1"/>
    </o:shapelayout>
  </w:shapeDefaults>
  <w:decimalSymbol w:val="."/>
  <w:listSeparator w:val=","/>
  <w14:docId w14:val="645E0CD0"/>
  <w15:docId w15:val="{7295DC1C-A18C-44DA-970B-61139558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D3DE8"/>
    <w:rPr>
      <w:sz w:val="24"/>
      <w:szCs w:val="24"/>
    </w:rPr>
  </w:style>
  <w:style w:type="paragraph" w:styleId="Heading1">
    <w:name w:val="heading 1"/>
    <w:basedOn w:val="Normal"/>
    <w:next w:val="Normal"/>
    <w:link w:val="Heading1Char"/>
    <w:qFormat/>
    <w:rsid w:val="00AF49F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E660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E6607"/>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E6607"/>
    <w:pPr>
      <w:keepNext/>
      <w:numPr>
        <w:ilvl w:val="3"/>
        <w:numId w:val="6"/>
      </w:numPr>
      <w:jc w:val="right"/>
      <w:outlineLvl w:val="3"/>
    </w:pPr>
    <w:rPr>
      <w:rFonts w:ascii="Arial" w:hAnsi="Arial" w:cs="Arial"/>
      <w:b/>
      <w:color w:val="FF0000"/>
      <w:sz w:val="48"/>
      <w:szCs w:val="48"/>
    </w:rPr>
  </w:style>
  <w:style w:type="paragraph" w:styleId="Heading5">
    <w:name w:val="heading 5"/>
    <w:basedOn w:val="Normal"/>
    <w:next w:val="Normal"/>
    <w:link w:val="Heading5Char"/>
    <w:qFormat/>
    <w:rsid w:val="009E6607"/>
    <w:pPr>
      <w:keepNext/>
      <w:numPr>
        <w:ilvl w:val="4"/>
        <w:numId w:val="6"/>
      </w:numPr>
      <w:autoSpaceDE w:val="0"/>
      <w:autoSpaceDN w:val="0"/>
      <w:adjustRightInd w:val="0"/>
      <w:outlineLvl w:val="4"/>
    </w:pPr>
    <w:rPr>
      <w:rFonts w:ascii="Arial" w:hAnsi="Arial" w:cs="Arial"/>
      <w:b/>
      <w:color w:val="000000"/>
      <w:sz w:val="20"/>
    </w:rPr>
  </w:style>
  <w:style w:type="paragraph" w:styleId="Heading6">
    <w:name w:val="heading 6"/>
    <w:basedOn w:val="Normal"/>
    <w:next w:val="Normal"/>
    <w:qFormat/>
    <w:rsid w:val="009E6607"/>
    <w:pPr>
      <w:numPr>
        <w:ilvl w:val="5"/>
        <w:numId w:val="6"/>
      </w:numPr>
      <w:spacing w:before="240" w:after="60"/>
      <w:outlineLvl w:val="5"/>
    </w:pPr>
    <w:rPr>
      <w:b/>
      <w:bCs/>
      <w:sz w:val="22"/>
      <w:szCs w:val="22"/>
    </w:rPr>
  </w:style>
  <w:style w:type="paragraph" w:styleId="Heading7">
    <w:name w:val="heading 7"/>
    <w:basedOn w:val="Normal"/>
    <w:next w:val="Normal"/>
    <w:qFormat/>
    <w:rsid w:val="009E6607"/>
    <w:pPr>
      <w:numPr>
        <w:ilvl w:val="6"/>
        <w:numId w:val="6"/>
      </w:numPr>
      <w:spacing w:before="240" w:after="60"/>
      <w:outlineLvl w:val="6"/>
    </w:pPr>
  </w:style>
  <w:style w:type="paragraph" w:styleId="Heading8">
    <w:name w:val="heading 8"/>
    <w:basedOn w:val="Normal"/>
    <w:next w:val="Normal"/>
    <w:qFormat/>
    <w:rsid w:val="009E6607"/>
    <w:pPr>
      <w:numPr>
        <w:ilvl w:val="7"/>
        <w:numId w:val="6"/>
      </w:numPr>
      <w:spacing w:before="240" w:after="60"/>
      <w:outlineLvl w:val="7"/>
    </w:pPr>
    <w:rPr>
      <w:i/>
      <w:iCs/>
    </w:rPr>
  </w:style>
  <w:style w:type="paragraph" w:styleId="Heading9">
    <w:name w:val="heading 9"/>
    <w:basedOn w:val="Normal"/>
    <w:next w:val="Normal"/>
    <w:qFormat/>
    <w:rsid w:val="009E6607"/>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5A7771"/>
    <w:rPr>
      <w:rFonts w:ascii="Cambria" w:hAnsi="Cambria" w:cs="Times New Roman"/>
      <w:b/>
      <w:bCs/>
      <w:kern w:val="32"/>
      <w:sz w:val="32"/>
      <w:szCs w:val="32"/>
    </w:rPr>
  </w:style>
  <w:style w:type="character" w:customStyle="1" w:styleId="Heading2Char">
    <w:name w:val="Heading 2 Char"/>
    <w:basedOn w:val="DefaultParagraphFont"/>
    <w:link w:val="Heading2"/>
    <w:locked/>
    <w:rsid w:val="004E33CB"/>
    <w:rPr>
      <w:rFonts w:ascii="Arial" w:hAnsi="Arial" w:cs="Arial"/>
      <w:b/>
      <w:bCs/>
      <w:i/>
      <w:iCs/>
      <w:sz w:val="28"/>
      <w:szCs w:val="28"/>
      <w:lang w:val="en-US" w:eastAsia="en-US" w:bidi="ar-SA"/>
    </w:rPr>
  </w:style>
  <w:style w:type="character" w:customStyle="1" w:styleId="Heading3Char">
    <w:name w:val="Heading 3 Char"/>
    <w:basedOn w:val="DefaultParagraphFont"/>
    <w:link w:val="Heading3"/>
    <w:semiHidden/>
    <w:locked/>
    <w:rsid w:val="009E6607"/>
    <w:rPr>
      <w:rFonts w:ascii="Arial" w:hAnsi="Arial" w:cs="Arial"/>
      <w:b/>
      <w:bCs/>
      <w:sz w:val="26"/>
      <w:szCs w:val="26"/>
      <w:lang w:val="en-US" w:eastAsia="en-US" w:bidi="ar-SA"/>
    </w:rPr>
  </w:style>
  <w:style w:type="character" w:customStyle="1" w:styleId="Heading4Char">
    <w:name w:val="Heading 4 Char"/>
    <w:basedOn w:val="DefaultParagraphFont"/>
    <w:link w:val="Heading4"/>
    <w:semiHidden/>
    <w:locked/>
    <w:rsid w:val="009E6607"/>
    <w:rPr>
      <w:rFonts w:ascii="Arial" w:hAnsi="Arial" w:cs="Arial"/>
      <w:b/>
      <w:color w:val="FF0000"/>
      <w:sz w:val="48"/>
      <w:szCs w:val="48"/>
      <w:lang w:val="en-US" w:eastAsia="en-US" w:bidi="ar-SA"/>
    </w:rPr>
  </w:style>
  <w:style w:type="character" w:customStyle="1" w:styleId="Heading5Char">
    <w:name w:val="Heading 5 Char"/>
    <w:basedOn w:val="DefaultParagraphFont"/>
    <w:link w:val="Heading5"/>
    <w:semiHidden/>
    <w:locked/>
    <w:rsid w:val="009E6607"/>
    <w:rPr>
      <w:rFonts w:ascii="Arial" w:hAnsi="Arial" w:cs="Arial"/>
      <w:b/>
      <w:color w:val="000000"/>
      <w:szCs w:val="24"/>
      <w:lang w:val="en-US" w:eastAsia="en-US" w:bidi="ar-SA"/>
    </w:rPr>
  </w:style>
  <w:style w:type="paragraph" w:styleId="TOC1">
    <w:name w:val="toc 1"/>
    <w:basedOn w:val="Normal"/>
    <w:next w:val="Normal"/>
    <w:autoRedefine/>
    <w:uiPriority w:val="39"/>
    <w:rsid w:val="00AF49F2"/>
  </w:style>
  <w:style w:type="paragraph" w:styleId="TOC2">
    <w:name w:val="toc 2"/>
    <w:basedOn w:val="Normal"/>
    <w:next w:val="Normal"/>
    <w:autoRedefine/>
    <w:uiPriority w:val="39"/>
    <w:rsid w:val="00AF49F2"/>
    <w:pPr>
      <w:ind w:left="240"/>
    </w:pPr>
  </w:style>
  <w:style w:type="character" w:styleId="Hyperlink">
    <w:name w:val="Hyperlink"/>
    <w:basedOn w:val="DefaultParagraphFont"/>
    <w:uiPriority w:val="99"/>
    <w:rsid w:val="00AF49F2"/>
    <w:rPr>
      <w:rFonts w:cs="Times New Roman"/>
      <w:color w:val="0000FF"/>
      <w:u w:val="single"/>
    </w:rPr>
  </w:style>
  <w:style w:type="paragraph" w:styleId="Footer">
    <w:name w:val="footer"/>
    <w:basedOn w:val="Normal"/>
    <w:link w:val="FooterChar"/>
    <w:semiHidden/>
    <w:rsid w:val="00AF49F2"/>
    <w:pPr>
      <w:tabs>
        <w:tab w:val="center" w:pos="4320"/>
        <w:tab w:val="right" w:pos="8640"/>
      </w:tabs>
    </w:pPr>
  </w:style>
  <w:style w:type="character" w:customStyle="1" w:styleId="FooterChar">
    <w:name w:val="Footer Char"/>
    <w:basedOn w:val="DefaultParagraphFont"/>
    <w:link w:val="Footer"/>
    <w:semiHidden/>
    <w:locked/>
    <w:rsid w:val="005A7771"/>
    <w:rPr>
      <w:rFonts w:cs="Times New Roman"/>
      <w:sz w:val="24"/>
      <w:szCs w:val="24"/>
    </w:rPr>
  </w:style>
  <w:style w:type="character" w:styleId="PageNumber">
    <w:name w:val="page number"/>
    <w:basedOn w:val="DefaultParagraphFont"/>
    <w:semiHidden/>
    <w:rsid w:val="00AF49F2"/>
    <w:rPr>
      <w:rFonts w:cs="Times New Roman"/>
    </w:rPr>
  </w:style>
  <w:style w:type="paragraph" w:styleId="Header">
    <w:name w:val="header"/>
    <w:basedOn w:val="Normal"/>
    <w:link w:val="HeaderChar"/>
    <w:semiHidden/>
    <w:rsid w:val="00AF49F2"/>
    <w:pPr>
      <w:tabs>
        <w:tab w:val="center" w:pos="4320"/>
        <w:tab w:val="right" w:pos="8640"/>
      </w:tabs>
    </w:pPr>
  </w:style>
  <w:style w:type="character" w:customStyle="1" w:styleId="HeaderChar">
    <w:name w:val="Header Char"/>
    <w:basedOn w:val="DefaultParagraphFont"/>
    <w:link w:val="Header"/>
    <w:semiHidden/>
    <w:locked/>
    <w:rsid w:val="005A7771"/>
    <w:rPr>
      <w:rFonts w:cs="Times New Roman"/>
      <w:sz w:val="24"/>
      <w:szCs w:val="24"/>
    </w:rPr>
  </w:style>
  <w:style w:type="paragraph" w:styleId="TOC3">
    <w:name w:val="toc 3"/>
    <w:basedOn w:val="Normal"/>
    <w:next w:val="Normal"/>
    <w:autoRedefine/>
    <w:semiHidden/>
    <w:rsid w:val="00AF49F2"/>
    <w:pPr>
      <w:ind w:left="480"/>
    </w:pPr>
  </w:style>
  <w:style w:type="paragraph" w:styleId="EndnoteText">
    <w:name w:val="endnote text"/>
    <w:basedOn w:val="Normal"/>
    <w:link w:val="EndnoteTextChar"/>
    <w:semiHidden/>
    <w:rsid w:val="00AF49F2"/>
    <w:rPr>
      <w:sz w:val="20"/>
      <w:szCs w:val="20"/>
    </w:rPr>
  </w:style>
  <w:style w:type="character" w:customStyle="1" w:styleId="EndnoteTextChar">
    <w:name w:val="Endnote Text Char"/>
    <w:basedOn w:val="DefaultParagraphFont"/>
    <w:link w:val="EndnoteText"/>
    <w:semiHidden/>
    <w:locked/>
    <w:rsid w:val="005A7771"/>
    <w:rPr>
      <w:rFonts w:cs="Times New Roman"/>
    </w:rPr>
  </w:style>
  <w:style w:type="character" w:styleId="EndnoteReference">
    <w:name w:val="endnote reference"/>
    <w:basedOn w:val="DefaultParagraphFont"/>
    <w:semiHidden/>
    <w:rsid w:val="00AF49F2"/>
    <w:rPr>
      <w:rFonts w:cs="Times New Roman"/>
      <w:vertAlign w:val="superscript"/>
    </w:rPr>
  </w:style>
  <w:style w:type="paragraph" w:styleId="Index1">
    <w:name w:val="index 1"/>
    <w:basedOn w:val="Normal"/>
    <w:next w:val="Normal"/>
    <w:autoRedefine/>
    <w:semiHidden/>
    <w:rsid w:val="00AF49F2"/>
    <w:pPr>
      <w:ind w:left="240" w:hanging="240"/>
    </w:pPr>
    <w:rPr>
      <w:sz w:val="22"/>
    </w:rPr>
  </w:style>
  <w:style w:type="paragraph" w:customStyle="1" w:styleId="Normal2">
    <w:name w:val="Normal2"/>
    <w:basedOn w:val="Normal"/>
    <w:next w:val="pF"/>
    <w:link w:val="Normal2Char"/>
    <w:rsid w:val="00AF49F2"/>
    <w:pPr>
      <w:spacing w:line="280" w:lineRule="atLeast"/>
    </w:pPr>
    <w:rPr>
      <w:szCs w:val="20"/>
    </w:rPr>
  </w:style>
  <w:style w:type="paragraph" w:customStyle="1" w:styleId="pF">
    <w:name w:val="pF"/>
    <w:next w:val="Normal2"/>
    <w:rsid w:val="00AF49F2"/>
    <w:pPr>
      <w:spacing w:line="320" w:lineRule="atLeast"/>
    </w:pPr>
    <w:rPr>
      <w:sz w:val="24"/>
    </w:rPr>
  </w:style>
  <w:style w:type="paragraph" w:styleId="BalloonText">
    <w:name w:val="Balloon Text"/>
    <w:basedOn w:val="Normal"/>
    <w:link w:val="BalloonTextChar"/>
    <w:semiHidden/>
    <w:rsid w:val="00AF49F2"/>
    <w:rPr>
      <w:rFonts w:ascii="Tahoma" w:hAnsi="Tahoma" w:cs="Tahoma"/>
      <w:sz w:val="16"/>
      <w:szCs w:val="16"/>
    </w:rPr>
  </w:style>
  <w:style w:type="character" w:customStyle="1" w:styleId="BalloonTextChar">
    <w:name w:val="Balloon Text Char"/>
    <w:basedOn w:val="DefaultParagraphFont"/>
    <w:link w:val="BalloonText"/>
    <w:semiHidden/>
    <w:locked/>
    <w:rsid w:val="005A7771"/>
    <w:rPr>
      <w:rFonts w:cs="Times New Roman"/>
      <w:sz w:val="2"/>
    </w:rPr>
  </w:style>
  <w:style w:type="paragraph" w:styleId="Caption">
    <w:name w:val="caption"/>
    <w:basedOn w:val="Normal"/>
    <w:next w:val="Normal"/>
    <w:qFormat/>
    <w:rsid w:val="00AF49F2"/>
    <w:rPr>
      <w:b/>
      <w:bCs/>
      <w:sz w:val="20"/>
      <w:szCs w:val="20"/>
    </w:rPr>
  </w:style>
  <w:style w:type="paragraph" w:styleId="TableofFigures">
    <w:name w:val="table of figures"/>
    <w:basedOn w:val="Normal"/>
    <w:next w:val="Normal"/>
    <w:uiPriority w:val="99"/>
    <w:rsid w:val="00AF49F2"/>
  </w:style>
  <w:style w:type="paragraph" w:styleId="NormalWeb">
    <w:name w:val="Normal (Web)"/>
    <w:basedOn w:val="Normal"/>
    <w:semiHidden/>
    <w:rsid w:val="00AF49F2"/>
    <w:pPr>
      <w:spacing w:before="100" w:beforeAutospacing="1" w:after="100" w:afterAutospacing="1"/>
    </w:pPr>
  </w:style>
  <w:style w:type="character" w:styleId="FollowedHyperlink">
    <w:name w:val="FollowedHyperlink"/>
    <w:basedOn w:val="DefaultParagraphFont"/>
    <w:semiHidden/>
    <w:rsid w:val="00AF49F2"/>
    <w:rPr>
      <w:rFonts w:cs="Times New Roman"/>
      <w:color w:val="800080"/>
      <w:u w:val="single"/>
    </w:rPr>
  </w:style>
  <w:style w:type="paragraph" w:customStyle="1" w:styleId="xl27">
    <w:name w:val="xl27"/>
    <w:basedOn w:val="Normal"/>
    <w:rsid w:val="00AF49F2"/>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AF49F2"/>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AF49F2"/>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AF49F2"/>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AF49F2"/>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AF49F2"/>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AF49F2"/>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AF49F2"/>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AF49F2"/>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AF49F2"/>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AF49F2"/>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AF49F2"/>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AF49F2"/>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AF49F2"/>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AF49F2"/>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AF49F2"/>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AF49F2"/>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AF49F2"/>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AF49F2"/>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AF49F2"/>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AF49F2"/>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AF49F2"/>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AF49F2"/>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AF49F2"/>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AF49F2"/>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AF49F2"/>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AF49F2"/>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AF49F2"/>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AF49F2"/>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AF49F2"/>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AF49F2"/>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AF49F2"/>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AF49F2"/>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AF49F2"/>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AF49F2"/>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AF49F2"/>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AF49F2"/>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AF49F2"/>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AF49F2"/>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AF49F2"/>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AF49F2"/>
    <w:pPr>
      <w:tabs>
        <w:tab w:val="left" w:pos="720"/>
        <w:tab w:val="left" w:pos="1080"/>
      </w:tabs>
      <w:spacing w:line="280" w:lineRule="atLeast"/>
      <w:ind w:left="720" w:right="288" w:hanging="432"/>
    </w:pPr>
    <w:rPr>
      <w:szCs w:val="20"/>
    </w:rPr>
  </w:style>
  <w:style w:type="paragraph" w:customStyle="1" w:styleId="num1">
    <w:name w:val="num1"/>
    <w:basedOn w:val="Normal"/>
    <w:rsid w:val="00AF49F2"/>
    <w:pPr>
      <w:tabs>
        <w:tab w:val="left" w:pos="-720"/>
      </w:tabs>
      <w:suppressAutoHyphens/>
      <w:spacing w:line="360" w:lineRule="auto"/>
      <w:ind w:firstLine="360"/>
    </w:pPr>
    <w:rPr>
      <w:rFonts w:ascii="Palatino" w:hAnsi="Palatino"/>
      <w:sz w:val="26"/>
      <w:szCs w:val="20"/>
    </w:rPr>
  </w:style>
  <w:style w:type="character" w:styleId="CommentReference">
    <w:name w:val="annotation reference"/>
    <w:basedOn w:val="DefaultParagraphFont"/>
    <w:semiHidden/>
    <w:rsid w:val="00AF49F2"/>
    <w:rPr>
      <w:rFonts w:cs="Times New Roman"/>
      <w:sz w:val="16"/>
      <w:szCs w:val="16"/>
    </w:rPr>
  </w:style>
  <w:style w:type="paragraph" w:styleId="CommentText">
    <w:name w:val="annotation text"/>
    <w:basedOn w:val="Normal"/>
    <w:link w:val="CommentTextChar"/>
    <w:semiHidden/>
    <w:rsid w:val="00AF49F2"/>
    <w:rPr>
      <w:sz w:val="20"/>
      <w:szCs w:val="20"/>
    </w:rPr>
  </w:style>
  <w:style w:type="character" w:customStyle="1" w:styleId="CommentTextChar">
    <w:name w:val="Comment Text Char"/>
    <w:basedOn w:val="DefaultParagraphFont"/>
    <w:link w:val="CommentText"/>
    <w:semiHidden/>
    <w:locked/>
    <w:rsid w:val="005A7771"/>
    <w:rPr>
      <w:rFonts w:cs="Times New Roman"/>
    </w:rPr>
  </w:style>
  <w:style w:type="paragraph" w:styleId="BodyText">
    <w:name w:val="Body Text"/>
    <w:basedOn w:val="Normal"/>
    <w:link w:val="BodyTextChar"/>
    <w:semiHidden/>
    <w:rsid w:val="00AF49F2"/>
    <w:rPr>
      <w:sz w:val="18"/>
      <w:szCs w:val="18"/>
    </w:rPr>
  </w:style>
  <w:style w:type="character" w:customStyle="1" w:styleId="BodyTextChar">
    <w:name w:val="Body Text Char"/>
    <w:basedOn w:val="DefaultParagraphFont"/>
    <w:link w:val="BodyText"/>
    <w:semiHidden/>
    <w:locked/>
    <w:rsid w:val="005A7771"/>
    <w:rPr>
      <w:rFonts w:cs="Times New Roman"/>
      <w:sz w:val="24"/>
      <w:szCs w:val="24"/>
    </w:rPr>
  </w:style>
  <w:style w:type="paragraph" w:customStyle="1" w:styleId="Table">
    <w:name w:val="Table"/>
    <w:basedOn w:val="Header"/>
    <w:rsid w:val="00AF49F2"/>
    <w:rPr>
      <w:rFonts w:ascii="Arial" w:hAnsi="Arial" w:cs="Arial"/>
      <w:b/>
      <w:bCs/>
      <w:sz w:val="22"/>
    </w:rPr>
  </w:style>
  <w:style w:type="character" w:styleId="Emphasis">
    <w:name w:val="Emphasis"/>
    <w:basedOn w:val="DefaultParagraphFont"/>
    <w:qFormat/>
    <w:rsid w:val="007D05A7"/>
    <w:rPr>
      <w:rFonts w:cs="Times New Roman"/>
      <w:i/>
      <w:iCs/>
    </w:rPr>
  </w:style>
  <w:style w:type="paragraph" w:styleId="FootnoteText">
    <w:name w:val="footnote text"/>
    <w:basedOn w:val="Normal"/>
    <w:link w:val="FootnoteTextChar"/>
    <w:semiHidden/>
    <w:rsid w:val="002D6D69"/>
    <w:rPr>
      <w:sz w:val="20"/>
      <w:szCs w:val="20"/>
    </w:rPr>
  </w:style>
  <w:style w:type="character" w:customStyle="1" w:styleId="FootnoteTextChar">
    <w:name w:val="Footnote Text Char"/>
    <w:basedOn w:val="DefaultParagraphFont"/>
    <w:link w:val="FootnoteText"/>
    <w:semiHidden/>
    <w:locked/>
    <w:rsid w:val="002D6D69"/>
    <w:rPr>
      <w:rFonts w:cs="Times New Roman"/>
    </w:rPr>
  </w:style>
  <w:style w:type="character" w:styleId="FootnoteReference">
    <w:name w:val="footnote reference"/>
    <w:basedOn w:val="DefaultParagraphFont"/>
    <w:semiHidden/>
    <w:rsid w:val="002D6D69"/>
    <w:rPr>
      <w:rFonts w:cs="Times New Roman"/>
      <w:vertAlign w:val="superscript"/>
    </w:rPr>
  </w:style>
  <w:style w:type="paragraph" w:styleId="BodyText3">
    <w:name w:val="Body Text 3"/>
    <w:basedOn w:val="Normal"/>
    <w:link w:val="BodyText3Char"/>
    <w:rsid w:val="00466F09"/>
    <w:pPr>
      <w:spacing w:after="120"/>
    </w:pPr>
    <w:rPr>
      <w:sz w:val="16"/>
      <w:szCs w:val="16"/>
    </w:rPr>
  </w:style>
  <w:style w:type="character" w:customStyle="1" w:styleId="BodyText3Char">
    <w:name w:val="Body Text 3 Char"/>
    <w:basedOn w:val="DefaultParagraphFont"/>
    <w:link w:val="BodyText3"/>
    <w:semiHidden/>
    <w:locked/>
    <w:rsid w:val="005A7771"/>
    <w:rPr>
      <w:rFonts w:cs="Times New Roman"/>
      <w:sz w:val="16"/>
      <w:szCs w:val="16"/>
    </w:rPr>
  </w:style>
  <w:style w:type="paragraph" w:styleId="CommentSubject">
    <w:name w:val="annotation subject"/>
    <w:basedOn w:val="CommentText"/>
    <w:next w:val="CommentText"/>
    <w:link w:val="CommentSubjectChar"/>
    <w:semiHidden/>
    <w:rsid w:val="00466F09"/>
    <w:rPr>
      <w:b/>
      <w:bCs/>
    </w:rPr>
  </w:style>
  <w:style w:type="character" w:customStyle="1" w:styleId="CommentSubjectChar">
    <w:name w:val="Comment Subject Char"/>
    <w:basedOn w:val="CommentTextChar"/>
    <w:link w:val="CommentSubject"/>
    <w:semiHidden/>
    <w:locked/>
    <w:rsid w:val="005A7771"/>
    <w:rPr>
      <w:rFonts w:cs="Times New Roman"/>
      <w:b/>
      <w:bCs/>
    </w:rPr>
  </w:style>
  <w:style w:type="paragraph" w:customStyle="1" w:styleId="NormalBold">
    <w:name w:val="Normal Bold"/>
    <w:basedOn w:val="Normal"/>
    <w:rsid w:val="00466F09"/>
    <w:pPr>
      <w:spacing w:after="60"/>
      <w:jc w:val="both"/>
    </w:pPr>
    <w:rPr>
      <w:b/>
    </w:rPr>
  </w:style>
  <w:style w:type="paragraph" w:styleId="Title">
    <w:name w:val="Title"/>
    <w:basedOn w:val="Normal"/>
    <w:link w:val="TitleChar"/>
    <w:qFormat/>
    <w:rsid w:val="00466F09"/>
    <w:pPr>
      <w:ind w:left="-288"/>
      <w:jc w:val="center"/>
    </w:pPr>
    <w:rPr>
      <w:rFonts w:ascii="Arial" w:hAnsi="Arial" w:cs="Arial"/>
      <w:b/>
      <w:sz w:val="40"/>
      <w:szCs w:val="40"/>
    </w:rPr>
  </w:style>
  <w:style w:type="character" w:customStyle="1" w:styleId="TitleChar">
    <w:name w:val="Title Char"/>
    <w:basedOn w:val="DefaultParagraphFont"/>
    <w:link w:val="Title"/>
    <w:locked/>
    <w:rsid w:val="005A7771"/>
    <w:rPr>
      <w:rFonts w:ascii="Cambria" w:hAnsi="Cambria" w:cs="Times New Roman"/>
      <w:b/>
      <w:bCs/>
      <w:kern w:val="28"/>
      <w:sz w:val="32"/>
      <w:szCs w:val="32"/>
    </w:rPr>
  </w:style>
  <w:style w:type="paragraph" w:customStyle="1" w:styleId="Style1">
    <w:name w:val="Style1"/>
    <w:basedOn w:val="Heading2"/>
    <w:rsid w:val="0013041D"/>
  </w:style>
  <w:style w:type="paragraph" w:customStyle="1" w:styleId="Style2">
    <w:name w:val="Style2"/>
    <w:basedOn w:val="Normal"/>
    <w:rsid w:val="001F6273"/>
    <w:rPr>
      <w:rFonts w:ascii="Arial" w:hAnsi="Arial" w:cs="Arial"/>
    </w:rPr>
  </w:style>
  <w:style w:type="paragraph" w:customStyle="1" w:styleId="Style3">
    <w:name w:val="Style3"/>
    <w:basedOn w:val="Style2"/>
    <w:rsid w:val="001F6273"/>
    <w:pPr>
      <w:numPr>
        <w:numId w:val="1"/>
      </w:numPr>
    </w:pPr>
  </w:style>
  <w:style w:type="paragraph" w:customStyle="1" w:styleId="Style4">
    <w:name w:val="Style4"/>
    <w:basedOn w:val="Heading2"/>
    <w:rsid w:val="004A4E29"/>
  </w:style>
  <w:style w:type="paragraph" w:customStyle="1" w:styleId="Style5">
    <w:name w:val="Style5"/>
    <w:basedOn w:val="Heading2"/>
    <w:autoRedefine/>
    <w:rsid w:val="004A4E29"/>
  </w:style>
  <w:style w:type="paragraph" w:customStyle="1" w:styleId="Normal1">
    <w:name w:val="Normal1"/>
    <w:basedOn w:val="Normal"/>
    <w:rsid w:val="00EF238B"/>
    <w:pPr>
      <w:overflowPunct w:val="0"/>
      <w:autoSpaceDE w:val="0"/>
      <w:autoSpaceDN w:val="0"/>
      <w:adjustRightInd w:val="0"/>
      <w:spacing w:after="120" w:line="360" w:lineRule="atLeast"/>
      <w:textAlignment w:val="baseline"/>
    </w:pPr>
    <w:rPr>
      <w:sz w:val="22"/>
      <w:szCs w:val="20"/>
    </w:rPr>
  </w:style>
  <w:style w:type="table" w:styleId="TableGrid">
    <w:name w:val="Table Grid"/>
    <w:basedOn w:val="TableNormal"/>
    <w:rsid w:val="001E7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1">
    <w:name w:val="PR1"/>
    <w:basedOn w:val="Normal"/>
    <w:link w:val="PR1Char"/>
    <w:rsid w:val="0099303A"/>
    <w:pPr>
      <w:suppressAutoHyphens/>
      <w:spacing w:before="240"/>
      <w:outlineLvl w:val="2"/>
    </w:pPr>
    <w:rPr>
      <w:rFonts w:ascii="Arial" w:hAnsi="Arial"/>
      <w:sz w:val="20"/>
      <w:szCs w:val="20"/>
    </w:rPr>
  </w:style>
  <w:style w:type="paragraph" w:customStyle="1" w:styleId="PR2">
    <w:name w:val="PR2"/>
    <w:basedOn w:val="PR1"/>
    <w:rsid w:val="0099303A"/>
    <w:pPr>
      <w:ind w:left="288"/>
      <w:outlineLvl w:val="3"/>
    </w:pPr>
  </w:style>
  <w:style w:type="paragraph" w:customStyle="1" w:styleId="PR3">
    <w:name w:val="PR3"/>
    <w:basedOn w:val="PR1"/>
    <w:rsid w:val="0099303A"/>
    <w:pPr>
      <w:numPr>
        <w:ilvl w:val="4"/>
        <w:numId w:val="2"/>
      </w:numPr>
      <w:tabs>
        <w:tab w:val="clear" w:pos="1368"/>
        <w:tab w:val="num" w:pos="360"/>
      </w:tabs>
      <w:ind w:left="0" w:firstLine="0"/>
      <w:outlineLvl w:val="4"/>
    </w:pPr>
  </w:style>
  <w:style w:type="character" w:customStyle="1" w:styleId="PR1Char">
    <w:name w:val="PR1 Char"/>
    <w:basedOn w:val="DefaultParagraphFont"/>
    <w:link w:val="PR1"/>
    <w:rsid w:val="0099303A"/>
    <w:rPr>
      <w:rFonts w:ascii="Arial" w:hAnsi="Arial"/>
      <w:lang w:val="en-US" w:eastAsia="en-US" w:bidi="ar-SA"/>
    </w:rPr>
  </w:style>
  <w:style w:type="paragraph" w:customStyle="1" w:styleId="FIG">
    <w:name w:val="FIG"/>
    <w:next w:val="Normal"/>
    <w:rsid w:val="004B59CD"/>
    <w:pPr>
      <w:numPr>
        <w:numId w:val="3"/>
      </w:numPr>
    </w:pPr>
    <w:rPr>
      <w:rFonts w:ascii="Arial" w:hAnsi="Arial"/>
      <w:b/>
    </w:rPr>
  </w:style>
  <w:style w:type="character" w:customStyle="1" w:styleId="apple-style-span">
    <w:name w:val="apple-style-span"/>
    <w:basedOn w:val="DefaultParagraphFont"/>
    <w:rsid w:val="00B7125B"/>
  </w:style>
  <w:style w:type="character" w:customStyle="1" w:styleId="apple-converted-space">
    <w:name w:val="apple-converted-space"/>
    <w:basedOn w:val="DefaultParagraphFont"/>
    <w:rsid w:val="00B7125B"/>
  </w:style>
  <w:style w:type="paragraph" w:styleId="List">
    <w:name w:val="List"/>
    <w:basedOn w:val="Normal"/>
    <w:rsid w:val="007C3FAB"/>
    <w:pPr>
      <w:ind w:left="360" w:hanging="360"/>
    </w:pPr>
  </w:style>
  <w:style w:type="paragraph" w:styleId="List2">
    <w:name w:val="List 2"/>
    <w:basedOn w:val="Normal"/>
    <w:rsid w:val="007C3FAB"/>
    <w:pPr>
      <w:ind w:left="720" w:hanging="360"/>
    </w:pPr>
  </w:style>
  <w:style w:type="paragraph" w:styleId="Date">
    <w:name w:val="Date"/>
    <w:basedOn w:val="Normal"/>
    <w:next w:val="Normal"/>
    <w:rsid w:val="007C3FAB"/>
  </w:style>
  <w:style w:type="paragraph" w:styleId="BodyTextIndent">
    <w:name w:val="Body Text Indent"/>
    <w:basedOn w:val="Normal"/>
    <w:rsid w:val="007C3FAB"/>
    <w:pPr>
      <w:spacing w:after="120"/>
      <w:ind w:left="360"/>
    </w:pPr>
  </w:style>
  <w:style w:type="paragraph" w:styleId="BodyTextFirstIndent2">
    <w:name w:val="Body Text First Indent 2"/>
    <w:basedOn w:val="BodyTextIndent"/>
    <w:rsid w:val="007C3FAB"/>
    <w:pPr>
      <w:ind w:firstLine="210"/>
    </w:pPr>
  </w:style>
  <w:style w:type="paragraph" w:customStyle="1" w:styleId="TBL">
    <w:name w:val="TBL"/>
    <w:rsid w:val="00E63798"/>
    <w:pPr>
      <w:numPr>
        <w:numId w:val="4"/>
      </w:numPr>
      <w:spacing w:before="120" w:after="120"/>
      <w:jc w:val="center"/>
    </w:pPr>
    <w:rPr>
      <w:rFonts w:ascii="Arial" w:hAnsi="Arial"/>
      <w:b/>
    </w:rPr>
  </w:style>
  <w:style w:type="paragraph" w:customStyle="1" w:styleId="SEC">
    <w:name w:val="SEC"/>
    <w:basedOn w:val="Normal"/>
    <w:next w:val="Normal"/>
    <w:link w:val="SECCharChar"/>
    <w:rsid w:val="009E6607"/>
    <w:pPr>
      <w:numPr>
        <w:numId w:val="6"/>
      </w:numPr>
      <w:suppressAutoHyphens/>
      <w:spacing w:before="240"/>
    </w:pPr>
    <w:rPr>
      <w:rFonts w:ascii="Arial" w:hAnsi="Arial"/>
      <w:b/>
      <w:sz w:val="28"/>
      <w:szCs w:val="20"/>
    </w:rPr>
  </w:style>
  <w:style w:type="character" w:customStyle="1" w:styleId="NUM">
    <w:name w:val="NUM"/>
    <w:basedOn w:val="DefaultParagraphFont"/>
    <w:rsid w:val="00A74DB1"/>
  </w:style>
  <w:style w:type="paragraph" w:customStyle="1" w:styleId="NOT">
    <w:name w:val="NOT"/>
    <w:basedOn w:val="Normal"/>
    <w:rsid w:val="00A74DB1"/>
    <w:pPr>
      <w:pBdr>
        <w:top w:val="dashDotStroked" w:sz="24" w:space="1" w:color="auto"/>
        <w:bottom w:val="dashDotStroked" w:sz="24" w:space="1" w:color="auto"/>
      </w:pBdr>
      <w:shd w:val="clear" w:color="auto" w:fill="FFCC00"/>
      <w:suppressAutoHyphens/>
    </w:pPr>
    <w:rPr>
      <w:rFonts w:ascii="Arial" w:hAnsi="Arial"/>
      <w:b/>
      <w:smallCaps/>
      <w:vanish/>
      <w:sz w:val="20"/>
      <w:szCs w:val="20"/>
    </w:rPr>
  </w:style>
  <w:style w:type="character" w:customStyle="1" w:styleId="SECCharChar">
    <w:name w:val="SEC Char Char"/>
    <w:basedOn w:val="DefaultParagraphFont"/>
    <w:link w:val="SEC"/>
    <w:rsid w:val="009E6607"/>
    <w:rPr>
      <w:rFonts w:ascii="Arial" w:hAnsi="Arial"/>
      <w:b/>
      <w:sz w:val="28"/>
      <w:lang w:val="en-US" w:eastAsia="en-US" w:bidi="ar-SA"/>
    </w:rPr>
  </w:style>
  <w:style w:type="paragraph" w:customStyle="1" w:styleId="Reminders">
    <w:name w:val="Reminders"/>
    <w:basedOn w:val="Normal"/>
    <w:link w:val="RemindersChar"/>
    <w:rsid w:val="0062220E"/>
    <w:pPr>
      <w:numPr>
        <w:numId w:val="5"/>
      </w:numPr>
      <w:spacing w:before="40" w:after="40"/>
    </w:pPr>
    <w:rPr>
      <w:rFonts w:ascii="Trebuchet MS" w:hAnsi="Trebuchet MS"/>
      <w:i/>
      <w:color w:val="FF0000"/>
    </w:rPr>
  </w:style>
  <w:style w:type="paragraph" w:customStyle="1" w:styleId="Reminder">
    <w:name w:val="Reminder"/>
    <w:basedOn w:val="Reminders"/>
    <w:link w:val="ReminderChar"/>
    <w:rsid w:val="0062220E"/>
    <w:pPr>
      <w:numPr>
        <w:numId w:val="0"/>
      </w:numPr>
    </w:pPr>
  </w:style>
  <w:style w:type="character" w:customStyle="1" w:styleId="RemindersChar">
    <w:name w:val="Reminders Char"/>
    <w:basedOn w:val="DefaultParagraphFont"/>
    <w:link w:val="Reminders"/>
    <w:rsid w:val="0062220E"/>
    <w:rPr>
      <w:rFonts w:ascii="Trebuchet MS" w:hAnsi="Trebuchet MS"/>
      <w:i/>
      <w:color w:val="FF0000"/>
      <w:sz w:val="24"/>
      <w:szCs w:val="24"/>
      <w:lang w:val="en-US" w:eastAsia="en-US" w:bidi="ar-SA"/>
    </w:rPr>
  </w:style>
  <w:style w:type="character" w:customStyle="1" w:styleId="ReminderChar">
    <w:name w:val="Reminder Char"/>
    <w:basedOn w:val="RemindersChar"/>
    <w:link w:val="Reminder"/>
    <w:rsid w:val="0062220E"/>
    <w:rPr>
      <w:rFonts w:ascii="Trebuchet MS" w:hAnsi="Trebuchet MS"/>
      <w:i/>
      <w:color w:val="FF0000"/>
      <w:sz w:val="24"/>
      <w:szCs w:val="24"/>
      <w:lang w:val="en-US" w:eastAsia="en-US" w:bidi="ar-SA"/>
    </w:rPr>
  </w:style>
  <w:style w:type="character" w:customStyle="1" w:styleId="Normal2Char">
    <w:name w:val="Normal2 Char"/>
    <w:basedOn w:val="DefaultParagraphFont"/>
    <w:link w:val="Normal2"/>
    <w:rsid w:val="00481BF9"/>
    <w:rPr>
      <w:sz w:val="24"/>
      <w:lang w:val="en-US" w:eastAsia="en-US" w:bidi="ar-SA"/>
    </w:rPr>
  </w:style>
  <w:style w:type="paragraph" w:customStyle="1" w:styleId="PAR1">
    <w:name w:val="PAR1"/>
    <w:basedOn w:val="Normal"/>
    <w:next w:val="Normal"/>
    <w:rsid w:val="009E6607"/>
    <w:pPr>
      <w:numPr>
        <w:ilvl w:val="1"/>
        <w:numId w:val="6"/>
      </w:numPr>
      <w:spacing w:before="240" w:after="60"/>
    </w:pPr>
    <w:rPr>
      <w:rFonts w:ascii="Arial" w:hAnsi="Arial"/>
      <w:b/>
      <w:i/>
      <w:sz w:val="28"/>
    </w:rPr>
  </w:style>
  <w:style w:type="paragraph" w:customStyle="1" w:styleId="Appx">
    <w:name w:val="Appx"/>
    <w:basedOn w:val="Heading1"/>
    <w:rsid w:val="009C2DA1"/>
  </w:style>
  <w:style w:type="paragraph" w:styleId="ListBullet2">
    <w:name w:val="List Bullet 2"/>
    <w:basedOn w:val="Normal"/>
    <w:qFormat/>
    <w:rsid w:val="00382306"/>
    <w:pPr>
      <w:numPr>
        <w:numId w:val="20"/>
      </w:numPr>
      <w:ind w:left="720"/>
    </w:pPr>
    <w:rPr>
      <w:rFonts w:eastAsia="Times New Roman"/>
    </w:rPr>
  </w:style>
  <w:style w:type="paragraph" w:customStyle="1" w:styleId="Pref">
    <w:name w:val="Pref"/>
    <w:basedOn w:val="Appx"/>
    <w:next w:val="Normal"/>
    <w:rsid w:val="005E63A1"/>
    <w:pPr>
      <w:spacing w:after="360"/>
      <w:jc w:val="both"/>
    </w:pPr>
    <w:rPr>
      <w:b w:val="0"/>
    </w:rPr>
  </w:style>
  <w:style w:type="paragraph" w:customStyle="1" w:styleId="CaptionCentered">
    <w:name w:val="Caption + Centered"/>
    <w:basedOn w:val="Caption"/>
    <w:qFormat/>
    <w:rsid w:val="00B22DA1"/>
    <w:pPr>
      <w:spacing w:after="120"/>
      <w:jc w:val="center"/>
    </w:pPr>
    <w:rPr>
      <w:rFonts w:ascii="Arial Bold" w:eastAsia="Times New Roman" w:hAnsi="Arial Bold"/>
    </w:rPr>
  </w:style>
  <w:style w:type="paragraph" w:styleId="Quote">
    <w:name w:val="Quote"/>
    <w:basedOn w:val="Normal"/>
    <w:next w:val="Normal"/>
    <w:link w:val="QuoteChar"/>
    <w:uiPriority w:val="29"/>
    <w:rsid w:val="00B22DA1"/>
    <w:rPr>
      <w:rFonts w:eastAsia="Times New Roman"/>
      <w:i/>
      <w:iCs/>
      <w:color w:val="000000" w:themeColor="text1"/>
    </w:rPr>
  </w:style>
  <w:style w:type="character" w:customStyle="1" w:styleId="QuoteChar">
    <w:name w:val="Quote Char"/>
    <w:basedOn w:val="DefaultParagraphFont"/>
    <w:link w:val="Quote"/>
    <w:uiPriority w:val="29"/>
    <w:rsid w:val="00B22DA1"/>
    <w:rPr>
      <w:rFonts w:eastAsia="Times New Roman"/>
      <w:i/>
      <w:iCs/>
      <w:color w:val="000000" w:themeColor="text1"/>
      <w:sz w:val="24"/>
      <w:szCs w:val="24"/>
    </w:rPr>
  </w:style>
  <w:style w:type="paragraph" w:styleId="ListNumber">
    <w:name w:val="List Number"/>
    <w:basedOn w:val="Normal"/>
    <w:rsid w:val="00AD55E4"/>
    <w:pPr>
      <w:numPr>
        <w:numId w:val="26"/>
      </w:numPr>
      <w:contextualSpacing/>
    </w:pPr>
  </w:style>
  <w:style w:type="paragraph" w:styleId="ListNumber2">
    <w:name w:val="List Number 2"/>
    <w:basedOn w:val="Normal"/>
    <w:rsid w:val="00AD55E4"/>
    <w:pPr>
      <w:numPr>
        <w:numId w:val="27"/>
      </w:numPr>
      <w:contextualSpacing/>
    </w:pPr>
  </w:style>
  <w:style w:type="paragraph" w:customStyle="1" w:styleId="paragraph">
    <w:name w:val="paragraph"/>
    <w:basedOn w:val="Normal"/>
    <w:rsid w:val="002E4C13"/>
    <w:pPr>
      <w:spacing w:before="100" w:beforeAutospacing="1" w:after="100" w:afterAutospacing="1"/>
    </w:pPr>
    <w:rPr>
      <w:rFonts w:eastAsia="Times New Roman"/>
    </w:rPr>
  </w:style>
  <w:style w:type="character" w:customStyle="1" w:styleId="normaltextrun">
    <w:name w:val="normaltextrun"/>
    <w:basedOn w:val="DefaultParagraphFont"/>
    <w:rsid w:val="002E4C13"/>
  </w:style>
  <w:style w:type="character" w:customStyle="1" w:styleId="eop">
    <w:name w:val="eop"/>
    <w:basedOn w:val="DefaultParagraphFont"/>
    <w:rsid w:val="002E4C13"/>
  </w:style>
  <w:style w:type="character" w:customStyle="1" w:styleId="spellingerror">
    <w:name w:val="spellingerror"/>
    <w:basedOn w:val="DefaultParagraphFont"/>
    <w:rsid w:val="002E4C13"/>
  </w:style>
  <w:style w:type="paragraph" w:styleId="ListParagraph">
    <w:name w:val="List Paragraph"/>
    <w:basedOn w:val="Normal"/>
    <w:uiPriority w:val="34"/>
    <w:qFormat/>
    <w:rsid w:val="00EE13A1"/>
    <w:pPr>
      <w:ind w:left="720"/>
      <w:contextualSpacing/>
    </w:pPr>
  </w:style>
  <w:style w:type="paragraph" w:styleId="Revision">
    <w:name w:val="Revision"/>
    <w:hidden/>
    <w:uiPriority w:val="99"/>
    <w:semiHidden/>
    <w:rsid w:val="00BA55D5"/>
    <w:rPr>
      <w:sz w:val="24"/>
      <w:szCs w:val="24"/>
    </w:rPr>
  </w:style>
  <w:style w:type="paragraph" w:styleId="NoSpacing">
    <w:name w:val="No Spacing"/>
    <w:uiPriority w:val="1"/>
    <w:qFormat/>
    <w:rsid w:val="00777812"/>
    <w:rPr>
      <w:rFonts w:asciiTheme="minorHAnsi" w:eastAsiaTheme="minorHAnsi" w:hAnsiTheme="minorHAnsi" w:cstheme="minorBidi"/>
      <w:sz w:val="22"/>
      <w:szCs w:val="22"/>
    </w:rPr>
  </w:style>
  <w:style w:type="table" w:customStyle="1" w:styleId="TableGrid1">
    <w:name w:val="Table Grid1"/>
    <w:basedOn w:val="TableNormal"/>
    <w:next w:val="TableGrid"/>
    <w:rsid w:val="00777812"/>
    <w:rPr>
      <w:rFonts w:asciiTheme="minorHAnsi" w:eastAsia="Times New Roman"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710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64577084">
      <w:bodyDiv w:val="1"/>
      <w:marLeft w:val="0"/>
      <w:marRight w:val="0"/>
      <w:marTop w:val="0"/>
      <w:marBottom w:val="0"/>
      <w:divBdr>
        <w:top w:val="none" w:sz="0" w:space="0" w:color="auto"/>
        <w:left w:val="none" w:sz="0" w:space="0" w:color="auto"/>
        <w:bottom w:val="none" w:sz="0" w:space="0" w:color="auto"/>
        <w:right w:val="none" w:sz="0" w:space="0" w:color="auto"/>
      </w:divBdr>
    </w:div>
    <w:div w:id="594290101">
      <w:bodyDiv w:val="1"/>
      <w:marLeft w:val="0"/>
      <w:marRight w:val="0"/>
      <w:marTop w:val="0"/>
      <w:marBottom w:val="0"/>
      <w:divBdr>
        <w:top w:val="none" w:sz="0" w:space="0" w:color="auto"/>
        <w:left w:val="none" w:sz="0" w:space="0" w:color="auto"/>
        <w:bottom w:val="none" w:sz="0" w:space="0" w:color="auto"/>
        <w:right w:val="none" w:sz="0" w:space="0" w:color="auto"/>
      </w:divBdr>
    </w:div>
    <w:div w:id="1003584174">
      <w:bodyDiv w:val="1"/>
      <w:marLeft w:val="0"/>
      <w:marRight w:val="0"/>
      <w:marTop w:val="0"/>
      <w:marBottom w:val="0"/>
      <w:divBdr>
        <w:top w:val="none" w:sz="0" w:space="0" w:color="auto"/>
        <w:left w:val="none" w:sz="0" w:space="0" w:color="auto"/>
        <w:bottom w:val="none" w:sz="0" w:space="0" w:color="auto"/>
        <w:right w:val="none" w:sz="0" w:space="0" w:color="auto"/>
      </w:divBdr>
    </w:div>
    <w:div w:id="1418015693">
      <w:bodyDiv w:val="1"/>
      <w:marLeft w:val="0"/>
      <w:marRight w:val="0"/>
      <w:marTop w:val="0"/>
      <w:marBottom w:val="0"/>
      <w:divBdr>
        <w:top w:val="none" w:sz="0" w:space="0" w:color="auto"/>
        <w:left w:val="none" w:sz="0" w:space="0" w:color="auto"/>
        <w:bottom w:val="none" w:sz="0" w:space="0" w:color="auto"/>
        <w:right w:val="none" w:sz="0" w:space="0" w:color="auto"/>
      </w:divBdr>
      <w:divsChild>
        <w:div w:id="1192961248">
          <w:marLeft w:val="0"/>
          <w:marRight w:val="0"/>
          <w:marTop w:val="0"/>
          <w:marBottom w:val="0"/>
          <w:divBdr>
            <w:top w:val="none" w:sz="0" w:space="0" w:color="auto"/>
            <w:left w:val="none" w:sz="0" w:space="0" w:color="auto"/>
            <w:bottom w:val="none" w:sz="0" w:space="0" w:color="auto"/>
            <w:right w:val="none" w:sz="0" w:space="0" w:color="auto"/>
          </w:divBdr>
        </w:div>
        <w:div w:id="1846360043">
          <w:marLeft w:val="0"/>
          <w:marRight w:val="0"/>
          <w:marTop w:val="0"/>
          <w:marBottom w:val="0"/>
          <w:divBdr>
            <w:top w:val="none" w:sz="0" w:space="0" w:color="auto"/>
            <w:left w:val="none" w:sz="0" w:space="0" w:color="auto"/>
            <w:bottom w:val="none" w:sz="0" w:space="0" w:color="auto"/>
            <w:right w:val="none" w:sz="0" w:space="0" w:color="auto"/>
          </w:divBdr>
        </w:div>
        <w:div w:id="976491760">
          <w:marLeft w:val="0"/>
          <w:marRight w:val="0"/>
          <w:marTop w:val="0"/>
          <w:marBottom w:val="0"/>
          <w:divBdr>
            <w:top w:val="none" w:sz="0" w:space="0" w:color="auto"/>
            <w:left w:val="none" w:sz="0" w:space="0" w:color="auto"/>
            <w:bottom w:val="none" w:sz="0" w:space="0" w:color="auto"/>
            <w:right w:val="none" w:sz="0" w:space="0" w:color="auto"/>
          </w:divBdr>
        </w:div>
      </w:divsChild>
    </w:div>
    <w:div w:id="1440904495">
      <w:bodyDiv w:val="1"/>
      <w:marLeft w:val="0"/>
      <w:marRight w:val="0"/>
      <w:marTop w:val="0"/>
      <w:marBottom w:val="0"/>
      <w:divBdr>
        <w:top w:val="none" w:sz="0" w:space="0" w:color="auto"/>
        <w:left w:val="none" w:sz="0" w:space="0" w:color="auto"/>
        <w:bottom w:val="none" w:sz="0" w:space="0" w:color="auto"/>
        <w:right w:val="none" w:sz="0" w:space="0" w:color="auto"/>
      </w:divBdr>
    </w:div>
    <w:div w:id="1582905406">
      <w:bodyDiv w:val="1"/>
      <w:marLeft w:val="0"/>
      <w:marRight w:val="0"/>
      <w:marTop w:val="0"/>
      <w:marBottom w:val="0"/>
      <w:divBdr>
        <w:top w:val="none" w:sz="0" w:space="0" w:color="auto"/>
        <w:left w:val="none" w:sz="0" w:space="0" w:color="auto"/>
        <w:bottom w:val="none" w:sz="0" w:space="0" w:color="auto"/>
        <w:right w:val="none" w:sz="0" w:space="0" w:color="auto"/>
      </w:divBdr>
    </w:div>
    <w:div w:id="1848131436">
      <w:bodyDiv w:val="1"/>
      <w:marLeft w:val="0"/>
      <w:marRight w:val="0"/>
      <w:marTop w:val="0"/>
      <w:marBottom w:val="0"/>
      <w:divBdr>
        <w:top w:val="none" w:sz="0" w:space="0" w:color="auto"/>
        <w:left w:val="none" w:sz="0" w:space="0" w:color="auto"/>
        <w:bottom w:val="none" w:sz="0" w:space="0" w:color="auto"/>
        <w:right w:val="none" w:sz="0" w:space="0" w:color="auto"/>
      </w:divBdr>
    </w:div>
    <w:div w:id="2039353036">
      <w:bodyDiv w:val="1"/>
      <w:marLeft w:val="0"/>
      <w:marRight w:val="0"/>
      <w:marTop w:val="0"/>
      <w:marBottom w:val="0"/>
      <w:divBdr>
        <w:top w:val="none" w:sz="0" w:space="0" w:color="auto"/>
        <w:left w:val="none" w:sz="0" w:space="0" w:color="auto"/>
        <w:bottom w:val="none" w:sz="0" w:space="0" w:color="auto"/>
        <w:right w:val="none" w:sz="0" w:space="0" w:color="auto"/>
      </w:divBdr>
      <w:divsChild>
        <w:div w:id="860700028">
          <w:marLeft w:val="0"/>
          <w:marRight w:val="0"/>
          <w:marTop w:val="0"/>
          <w:marBottom w:val="0"/>
          <w:divBdr>
            <w:top w:val="none" w:sz="0" w:space="0" w:color="auto"/>
            <w:left w:val="none" w:sz="0" w:space="0" w:color="auto"/>
            <w:bottom w:val="none" w:sz="0" w:space="0" w:color="auto"/>
            <w:right w:val="none" w:sz="0" w:space="0" w:color="auto"/>
          </w:divBdr>
        </w:div>
        <w:div w:id="2087996034">
          <w:marLeft w:val="0"/>
          <w:marRight w:val="0"/>
          <w:marTop w:val="0"/>
          <w:marBottom w:val="0"/>
          <w:divBdr>
            <w:top w:val="none" w:sz="0" w:space="0" w:color="auto"/>
            <w:left w:val="none" w:sz="0" w:space="0" w:color="auto"/>
            <w:bottom w:val="none" w:sz="0" w:space="0" w:color="auto"/>
            <w:right w:val="none" w:sz="0" w:space="0" w:color="auto"/>
          </w:divBdr>
          <w:divsChild>
            <w:div w:id="2089186092">
              <w:marLeft w:val="-75"/>
              <w:marRight w:val="0"/>
              <w:marTop w:val="30"/>
              <w:marBottom w:val="30"/>
              <w:divBdr>
                <w:top w:val="none" w:sz="0" w:space="0" w:color="auto"/>
                <w:left w:val="none" w:sz="0" w:space="0" w:color="auto"/>
                <w:bottom w:val="none" w:sz="0" w:space="0" w:color="auto"/>
                <w:right w:val="none" w:sz="0" w:space="0" w:color="auto"/>
              </w:divBdr>
              <w:divsChild>
                <w:div w:id="405347621">
                  <w:marLeft w:val="0"/>
                  <w:marRight w:val="0"/>
                  <w:marTop w:val="0"/>
                  <w:marBottom w:val="0"/>
                  <w:divBdr>
                    <w:top w:val="none" w:sz="0" w:space="0" w:color="auto"/>
                    <w:left w:val="none" w:sz="0" w:space="0" w:color="auto"/>
                    <w:bottom w:val="none" w:sz="0" w:space="0" w:color="auto"/>
                    <w:right w:val="none" w:sz="0" w:space="0" w:color="auto"/>
                  </w:divBdr>
                  <w:divsChild>
                    <w:div w:id="1652826875">
                      <w:marLeft w:val="0"/>
                      <w:marRight w:val="0"/>
                      <w:marTop w:val="0"/>
                      <w:marBottom w:val="0"/>
                      <w:divBdr>
                        <w:top w:val="none" w:sz="0" w:space="0" w:color="auto"/>
                        <w:left w:val="none" w:sz="0" w:space="0" w:color="auto"/>
                        <w:bottom w:val="none" w:sz="0" w:space="0" w:color="auto"/>
                        <w:right w:val="none" w:sz="0" w:space="0" w:color="auto"/>
                      </w:divBdr>
                    </w:div>
                  </w:divsChild>
                </w:div>
                <w:div w:id="1385376451">
                  <w:marLeft w:val="0"/>
                  <w:marRight w:val="0"/>
                  <w:marTop w:val="0"/>
                  <w:marBottom w:val="0"/>
                  <w:divBdr>
                    <w:top w:val="none" w:sz="0" w:space="0" w:color="auto"/>
                    <w:left w:val="none" w:sz="0" w:space="0" w:color="auto"/>
                    <w:bottom w:val="none" w:sz="0" w:space="0" w:color="auto"/>
                    <w:right w:val="none" w:sz="0" w:space="0" w:color="auto"/>
                  </w:divBdr>
                  <w:divsChild>
                    <w:div w:id="783496978">
                      <w:marLeft w:val="0"/>
                      <w:marRight w:val="0"/>
                      <w:marTop w:val="0"/>
                      <w:marBottom w:val="0"/>
                      <w:divBdr>
                        <w:top w:val="none" w:sz="0" w:space="0" w:color="auto"/>
                        <w:left w:val="none" w:sz="0" w:space="0" w:color="auto"/>
                        <w:bottom w:val="none" w:sz="0" w:space="0" w:color="auto"/>
                        <w:right w:val="none" w:sz="0" w:space="0" w:color="auto"/>
                      </w:divBdr>
                    </w:div>
                  </w:divsChild>
                </w:div>
                <w:div w:id="1970933463">
                  <w:marLeft w:val="0"/>
                  <w:marRight w:val="0"/>
                  <w:marTop w:val="0"/>
                  <w:marBottom w:val="0"/>
                  <w:divBdr>
                    <w:top w:val="none" w:sz="0" w:space="0" w:color="auto"/>
                    <w:left w:val="none" w:sz="0" w:space="0" w:color="auto"/>
                    <w:bottom w:val="none" w:sz="0" w:space="0" w:color="auto"/>
                    <w:right w:val="none" w:sz="0" w:space="0" w:color="auto"/>
                  </w:divBdr>
                  <w:divsChild>
                    <w:div w:id="393351889">
                      <w:marLeft w:val="0"/>
                      <w:marRight w:val="0"/>
                      <w:marTop w:val="0"/>
                      <w:marBottom w:val="0"/>
                      <w:divBdr>
                        <w:top w:val="none" w:sz="0" w:space="0" w:color="auto"/>
                        <w:left w:val="none" w:sz="0" w:space="0" w:color="auto"/>
                        <w:bottom w:val="none" w:sz="0" w:space="0" w:color="auto"/>
                        <w:right w:val="none" w:sz="0" w:space="0" w:color="auto"/>
                      </w:divBdr>
                    </w:div>
                  </w:divsChild>
                </w:div>
                <w:div w:id="1414812697">
                  <w:marLeft w:val="0"/>
                  <w:marRight w:val="0"/>
                  <w:marTop w:val="0"/>
                  <w:marBottom w:val="0"/>
                  <w:divBdr>
                    <w:top w:val="none" w:sz="0" w:space="0" w:color="auto"/>
                    <w:left w:val="none" w:sz="0" w:space="0" w:color="auto"/>
                    <w:bottom w:val="none" w:sz="0" w:space="0" w:color="auto"/>
                    <w:right w:val="none" w:sz="0" w:space="0" w:color="auto"/>
                  </w:divBdr>
                  <w:divsChild>
                    <w:div w:id="1673680827">
                      <w:marLeft w:val="0"/>
                      <w:marRight w:val="0"/>
                      <w:marTop w:val="0"/>
                      <w:marBottom w:val="0"/>
                      <w:divBdr>
                        <w:top w:val="none" w:sz="0" w:space="0" w:color="auto"/>
                        <w:left w:val="none" w:sz="0" w:space="0" w:color="auto"/>
                        <w:bottom w:val="none" w:sz="0" w:space="0" w:color="auto"/>
                        <w:right w:val="none" w:sz="0" w:space="0" w:color="auto"/>
                      </w:divBdr>
                    </w:div>
                  </w:divsChild>
                </w:div>
                <w:div w:id="1659532302">
                  <w:marLeft w:val="0"/>
                  <w:marRight w:val="0"/>
                  <w:marTop w:val="0"/>
                  <w:marBottom w:val="0"/>
                  <w:divBdr>
                    <w:top w:val="none" w:sz="0" w:space="0" w:color="auto"/>
                    <w:left w:val="none" w:sz="0" w:space="0" w:color="auto"/>
                    <w:bottom w:val="none" w:sz="0" w:space="0" w:color="auto"/>
                    <w:right w:val="none" w:sz="0" w:space="0" w:color="auto"/>
                  </w:divBdr>
                  <w:divsChild>
                    <w:div w:id="1956597775">
                      <w:marLeft w:val="0"/>
                      <w:marRight w:val="0"/>
                      <w:marTop w:val="0"/>
                      <w:marBottom w:val="0"/>
                      <w:divBdr>
                        <w:top w:val="none" w:sz="0" w:space="0" w:color="auto"/>
                        <w:left w:val="none" w:sz="0" w:space="0" w:color="auto"/>
                        <w:bottom w:val="none" w:sz="0" w:space="0" w:color="auto"/>
                        <w:right w:val="none" w:sz="0" w:space="0" w:color="auto"/>
                      </w:divBdr>
                    </w:div>
                  </w:divsChild>
                </w:div>
                <w:div w:id="1616406853">
                  <w:marLeft w:val="0"/>
                  <w:marRight w:val="0"/>
                  <w:marTop w:val="0"/>
                  <w:marBottom w:val="0"/>
                  <w:divBdr>
                    <w:top w:val="none" w:sz="0" w:space="0" w:color="auto"/>
                    <w:left w:val="none" w:sz="0" w:space="0" w:color="auto"/>
                    <w:bottom w:val="none" w:sz="0" w:space="0" w:color="auto"/>
                    <w:right w:val="none" w:sz="0" w:space="0" w:color="auto"/>
                  </w:divBdr>
                  <w:divsChild>
                    <w:div w:id="1753039172">
                      <w:marLeft w:val="0"/>
                      <w:marRight w:val="0"/>
                      <w:marTop w:val="0"/>
                      <w:marBottom w:val="0"/>
                      <w:divBdr>
                        <w:top w:val="none" w:sz="0" w:space="0" w:color="auto"/>
                        <w:left w:val="none" w:sz="0" w:space="0" w:color="auto"/>
                        <w:bottom w:val="none" w:sz="0" w:space="0" w:color="auto"/>
                        <w:right w:val="none" w:sz="0" w:space="0" w:color="auto"/>
                      </w:divBdr>
                    </w:div>
                  </w:divsChild>
                </w:div>
                <w:div w:id="682901714">
                  <w:marLeft w:val="0"/>
                  <w:marRight w:val="0"/>
                  <w:marTop w:val="0"/>
                  <w:marBottom w:val="0"/>
                  <w:divBdr>
                    <w:top w:val="none" w:sz="0" w:space="0" w:color="auto"/>
                    <w:left w:val="none" w:sz="0" w:space="0" w:color="auto"/>
                    <w:bottom w:val="none" w:sz="0" w:space="0" w:color="auto"/>
                    <w:right w:val="none" w:sz="0" w:space="0" w:color="auto"/>
                  </w:divBdr>
                  <w:divsChild>
                    <w:div w:id="873733854">
                      <w:marLeft w:val="0"/>
                      <w:marRight w:val="0"/>
                      <w:marTop w:val="0"/>
                      <w:marBottom w:val="0"/>
                      <w:divBdr>
                        <w:top w:val="none" w:sz="0" w:space="0" w:color="auto"/>
                        <w:left w:val="none" w:sz="0" w:space="0" w:color="auto"/>
                        <w:bottom w:val="none" w:sz="0" w:space="0" w:color="auto"/>
                        <w:right w:val="none" w:sz="0" w:space="0" w:color="auto"/>
                      </w:divBdr>
                    </w:div>
                  </w:divsChild>
                </w:div>
                <w:div w:id="1649480314">
                  <w:marLeft w:val="0"/>
                  <w:marRight w:val="0"/>
                  <w:marTop w:val="0"/>
                  <w:marBottom w:val="0"/>
                  <w:divBdr>
                    <w:top w:val="none" w:sz="0" w:space="0" w:color="auto"/>
                    <w:left w:val="none" w:sz="0" w:space="0" w:color="auto"/>
                    <w:bottom w:val="none" w:sz="0" w:space="0" w:color="auto"/>
                    <w:right w:val="none" w:sz="0" w:space="0" w:color="auto"/>
                  </w:divBdr>
                  <w:divsChild>
                    <w:div w:id="1664817063">
                      <w:marLeft w:val="0"/>
                      <w:marRight w:val="0"/>
                      <w:marTop w:val="0"/>
                      <w:marBottom w:val="0"/>
                      <w:divBdr>
                        <w:top w:val="none" w:sz="0" w:space="0" w:color="auto"/>
                        <w:left w:val="none" w:sz="0" w:space="0" w:color="auto"/>
                        <w:bottom w:val="none" w:sz="0" w:space="0" w:color="auto"/>
                        <w:right w:val="none" w:sz="0" w:space="0" w:color="auto"/>
                      </w:divBdr>
                    </w:div>
                  </w:divsChild>
                </w:div>
                <w:div w:id="1116289946">
                  <w:marLeft w:val="0"/>
                  <w:marRight w:val="0"/>
                  <w:marTop w:val="0"/>
                  <w:marBottom w:val="0"/>
                  <w:divBdr>
                    <w:top w:val="none" w:sz="0" w:space="0" w:color="auto"/>
                    <w:left w:val="none" w:sz="0" w:space="0" w:color="auto"/>
                    <w:bottom w:val="none" w:sz="0" w:space="0" w:color="auto"/>
                    <w:right w:val="none" w:sz="0" w:space="0" w:color="auto"/>
                  </w:divBdr>
                  <w:divsChild>
                    <w:div w:id="1758166623">
                      <w:marLeft w:val="0"/>
                      <w:marRight w:val="0"/>
                      <w:marTop w:val="0"/>
                      <w:marBottom w:val="0"/>
                      <w:divBdr>
                        <w:top w:val="none" w:sz="0" w:space="0" w:color="auto"/>
                        <w:left w:val="none" w:sz="0" w:space="0" w:color="auto"/>
                        <w:bottom w:val="none" w:sz="0" w:space="0" w:color="auto"/>
                        <w:right w:val="none" w:sz="0" w:space="0" w:color="auto"/>
                      </w:divBdr>
                    </w:div>
                  </w:divsChild>
                </w:div>
                <w:div w:id="2019960863">
                  <w:marLeft w:val="0"/>
                  <w:marRight w:val="0"/>
                  <w:marTop w:val="0"/>
                  <w:marBottom w:val="0"/>
                  <w:divBdr>
                    <w:top w:val="none" w:sz="0" w:space="0" w:color="auto"/>
                    <w:left w:val="none" w:sz="0" w:space="0" w:color="auto"/>
                    <w:bottom w:val="none" w:sz="0" w:space="0" w:color="auto"/>
                    <w:right w:val="none" w:sz="0" w:space="0" w:color="auto"/>
                  </w:divBdr>
                  <w:divsChild>
                    <w:div w:id="540098501">
                      <w:marLeft w:val="0"/>
                      <w:marRight w:val="0"/>
                      <w:marTop w:val="0"/>
                      <w:marBottom w:val="0"/>
                      <w:divBdr>
                        <w:top w:val="none" w:sz="0" w:space="0" w:color="auto"/>
                        <w:left w:val="none" w:sz="0" w:space="0" w:color="auto"/>
                        <w:bottom w:val="none" w:sz="0" w:space="0" w:color="auto"/>
                        <w:right w:val="none" w:sz="0" w:space="0" w:color="auto"/>
                      </w:divBdr>
                    </w:div>
                  </w:divsChild>
                </w:div>
                <w:div w:id="1681539592">
                  <w:marLeft w:val="0"/>
                  <w:marRight w:val="0"/>
                  <w:marTop w:val="0"/>
                  <w:marBottom w:val="0"/>
                  <w:divBdr>
                    <w:top w:val="none" w:sz="0" w:space="0" w:color="auto"/>
                    <w:left w:val="none" w:sz="0" w:space="0" w:color="auto"/>
                    <w:bottom w:val="none" w:sz="0" w:space="0" w:color="auto"/>
                    <w:right w:val="none" w:sz="0" w:space="0" w:color="auto"/>
                  </w:divBdr>
                  <w:divsChild>
                    <w:div w:id="933975719">
                      <w:marLeft w:val="0"/>
                      <w:marRight w:val="0"/>
                      <w:marTop w:val="0"/>
                      <w:marBottom w:val="0"/>
                      <w:divBdr>
                        <w:top w:val="none" w:sz="0" w:space="0" w:color="auto"/>
                        <w:left w:val="none" w:sz="0" w:space="0" w:color="auto"/>
                        <w:bottom w:val="none" w:sz="0" w:space="0" w:color="auto"/>
                        <w:right w:val="none" w:sz="0" w:space="0" w:color="auto"/>
                      </w:divBdr>
                    </w:div>
                  </w:divsChild>
                </w:div>
                <w:div w:id="1170296527">
                  <w:marLeft w:val="0"/>
                  <w:marRight w:val="0"/>
                  <w:marTop w:val="0"/>
                  <w:marBottom w:val="0"/>
                  <w:divBdr>
                    <w:top w:val="none" w:sz="0" w:space="0" w:color="auto"/>
                    <w:left w:val="none" w:sz="0" w:space="0" w:color="auto"/>
                    <w:bottom w:val="none" w:sz="0" w:space="0" w:color="auto"/>
                    <w:right w:val="none" w:sz="0" w:space="0" w:color="auto"/>
                  </w:divBdr>
                  <w:divsChild>
                    <w:div w:id="910311494">
                      <w:marLeft w:val="0"/>
                      <w:marRight w:val="0"/>
                      <w:marTop w:val="0"/>
                      <w:marBottom w:val="0"/>
                      <w:divBdr>
                        <w:top w:val="none" w:sz="0" w:space="0" w:color="auto"/>
                        <w:left w:val="none" w:sz="0" w:space="0" w:color="auto"/>
                        <w:bottom w:val="none" w:sz="0" w:space="0" w:color="auto"/>
                        <w:right w:val="none" w:sz="0" w:space="0" w:color="auto"/>
                      </w:divBdr>
                    </w:div>
                  </w:divsChild>
                </w:div>
                <w:div w:id="925190060">
                  <w:marLeft w:val="0"/>
                  <w:marRight w:val="0"/>
                  <w:marTop w:val="0"/>
                  <w:marBottom w:val="0"/>
                  <w:divBdr>
                    <w:top w:val="none" w:sz="0" w:space="0" w:color="auto"/>
                    <w:left w:val="none" w:sz="0" w:space="0" w:color="auto"/>
                    <w:bottom w:val="none" w:sz="0" w:space="0" w:color="auto"/>
                    <w:right w:val="none" w:sz="0" w:space="0" w:color="auto"/>
                  </w:divBdr>
                  <w:divsChild>
                    <w:div w:id="46148889">
                      <w:marLeft w:val="0"/>
                      <w:marRight w:val="0"/>
                      <w:marTop w:val="0"/>
                      <w:marBottom w:val="0"/>
                      <w:divBdr>
                        <w:top w:val="none" w:sz="0" w:space="0" w:color="auto"/>
                        <w:left w:val="none" w:sz="0" w:space="0" w:color="auto"/>
                        <w:bottom w:val="none" w:sz="0" w:space="0" w:color="auto"/>
                        <w:right w:val="none" w:sz="0" w:space="0" w:color="auto"/>
                      </w:divBdr>
                    </w:div>
                  </w:divsChild>
                </w:div>
                <w:div w:id="773790316">
                  <w:marLeft w:val="0"/>
                  <w:marRight w:val="0"/>
                  <w:marTop w:val="0"/>
                  <w:marBottom w:val="0"/>
                  <w:divBdr>
                    <w:top w:val="none" w:sz="0" w:space="0" w:color="auto"/>
                    <w:left w:val="none" w:sz="0" w:space="0" w:color="auto"/>
                    <w:bottom w:val="none" w:sz="0" w:space="0" w:color="auto"/>
                    <w:right w:val="none" w:sz="0" w:space="0" w:color="auto"/>
                  </w:divBdr>
                  <w:divsChild>
                    <w:div w:id="514078108">
                      <w:marLeft w:val="0"/>
                      <w:marRight w:val="0"/>
                      <w:marTop w:val="0"/>
                      <w:marBottom w:val="0"/>
                      <w:divBdr>
                        <w:top w:val="none" w:sz="0" w:space="0" w:color="auto"/>
                        <w:left w:val="none" w:sz="0" w:space="0" w:color="auto"/>
                        <w:bottom w:val="none" w:sz="0" w:space="0" w:color="auto"/>
                        <w:right w:val="none" w:sz="0" w:space="0" w:color="auto"/>
                      </w:divBdr>
                    </w:div>
                  </w:divsChild>
                </w:div>
                <w:div w:id="1498956684">
                  <w:marLeft w:val="0"/>
                  <w:marRight w:val="0"/>
                  <w:marTop w:val="0"/>
                  <w:marBottom w:val="0"/>
                  <w:divBdr>
                    <w:top w:val="none" w:sz="0" w:space="0" w:color="auto"/>
                    <w:left w:val="none" w:sz="0" w:space="0" w:color="auto"/>
                    <w:bottom w:val="none" w:sz="0" w:space="0" w:color="auto"/>
                    <w:right w:val="none" w:sz="0" w:space="0" w:color="auto"/>
                  </w:divBdr>
                  <w:divsChild>
                    <w:div w:id="775715517">
                      <w:marLeft w:val="0"/>
                      <w:marRight w:val="0"/>
                      <w:marTop w:val="0"/>
                      <w:marBottom w:val="0"/>
                      <w:divBdr>
                        <w:top w:val="none" w:sz="0" w:space="0" w:color="auto"/>
                        <w:left w:val="none" w:sz="0" w:space="0" w:color="auto"/>
                        <w:bottom w:val="none" w:sz="0" w:space="0" w:color="auto"/>
                        <w:right w:val="none" w:sz="0" w:space="0" w:color="auto"/>
                      </w:divBdr>
                    </w:div>
                  </w:divsChild>
                </w:div>
                <w:div w:id="1518230239">
                  <w:marLeft w:val="0"/>
                  <w:marRight w:val="0"/>
                  <w:marTop w:val="0"/>
                  <w:marBottom w:val="0"/>
                  <w:divBdr>
                    <w:top w:val="none" w:sz="0" w:space="0" w:color="auto"/>
                    <w:left w:val="none" w:sz="0" w:space="0" w:color="auto"/>
                    <w:bottom w:val="none" w:sz="0" w:space="0" w:color="auto"/>
                    <w:right w:val="none" w:sz="0" w:space="0" w:color="auto"/>
                  </w:divBdr>
                  <w:divsChild>
                    <w:div w:id="2089841710">
                      <w:marLeft w:val="0"/>
                      <w:marRight w:val="0"/>
                      <w:marTop w:val="0"/>
                      <w:marBottom w:val="0"/>
                      <w:divBdr>
                        <w:top w:val="none" w:sz="0" w:space="0" w:color="auto"/>
                        <w:left w:val="none" w:sz="0" w:space="0" w:color="auto"/>
                        <w:bottom w:val="none" w:sz="0" w:space="0" w:color="auto"/>
                        <w:right w:val="none" w:sz="0" w:space="0" w:color="auto"/>
                      </w:divBdr>
                    </w:div>
                    <w:div w:id="676156818">
                      <w:marLeft w:val="0"/>
                      <w:marRight w:val="0"/>
                      <w:marTop w:val="0"/>
                      <w:marBottom w:val="0"/>
                      <w:divBdr>
                        <w:top w:val="none" w:sz="0" w:space="0" w:color="auto"/>
                        <w:left w:val="none" w:sz="0" w:space="0" w:color="auto"/>
                        <w:bottom w:val="none" w:sz="0" w:space="0" w:color="auto"/>
                        <w:right w:val="none" w:sz="0" w:space="0" w:color="auto"/>
                      </w:divBdr>
                    </w:div>
                  </w:divsChild>
                </w:div>
                <w:div w:id="1403530223">
                  <w:marLeft w:val="0"/>
                  <w:marRight w:val="0"/>
                  <w:marTop w:val="0"/>
                  <w:marBottom w:val="0"/>
                  <w:divBdr>
                    <w:top w:val="none" w:sz="0" w:space="0" w:color="auto"/>
                    <w:left w:val="none" w:sz="0" w:space="0" w:color="auto"/>
                    <w:bottom w:val="none" w:sz="0" w:space="0" w:color="auto"/>
                    <w:right w:val="none" w:sz="0" w:space="0" w:color="auto"/>
                  </w:divBdr>
                  <w:divsChild>
                    <w:div w:id="1129126425">
                      <w:marLeft w:val="0"/>
                      <w:marRight w:val="0"/>
                      <w:marTop w:val="0"/>
                      <w:marBottom w:val="0"/>
                      <w:divBdr>
                        <w:top w:val="none" w:sz="0" w:space="0" w:color="auto"/>
                        <w:left w:val="none" w:sz="0" w:space="0" w:color="auto"/>
                        <w:bottom w:val="none" w:sz="0" w:space="0" w:color="auto"/>
                        <w:right w:val="none" w:sz="0" w:space="0" w:color="auto"/>
                      </w:divBdr>
                    </w:div>
                  </w:divsChild>
                </w:div>
                <w:div w:id="2050913211">
                  <w:marLeft w:val="0"/>
                  <w:marRight w:val="0"/>
                  <w:marTop w:val="0"/>
                  <w:marBottom w:val="0"/>
                  <w:divBdr>
                    <w:top w:val="none" w:sz="0" w:space="0" w:color="auto"/>
                    <w:left w:val="none" w:sz="0" w:space="0" w:color="auto"/>
                    <w:bottom w:val="none" w:sz="0" w:space="0" w:color="auto"/>
                    <w:right w:val="none" w:sz="0" w:space="0" w:color="auto"/>
                  </w:divBdr>
                  <w:divsChild>
                    <w:div w:id="171574436">
                      <w:marLeft w:val="0"/>
                      <w:marRight w:val="0"/>
                      <w:marTop w:val="0"/>
                      <w:marBottom w:val="0"/>
                      <w:divBdr>
                        <w:top w:val="none" w:sz="0" w:space="0" w:color="auto"/>
                        <w:left w:val="none" w:sz="0" w:space="0" w:color="auto"/>
                        <w:bottom w:val="none" w:sz="0" w:space="0" w:color="auto"/>
                        <w:right w:val="none" w:sz="0" w:space="0" w:color="auto"/>
                      </w:divBdr>
                    </w:div>
                    <w:div w:id="91827492">
                      <w:marLeft w:val="0"/>
                      <w:marRight w:val="0"/>
                      <w:marTop w:val="0"/>
                      <w:marBottom w:val="0"/>
                      <w:divBdr>
                        <w:top w:val="none" w:sz="0" w:space="0" w:color="auto"/>
                        <w:left w:val="none" w:sz="0" w:space="0" w:color="auto"/>
                        <w:bottom w:val="none" w:sz="0" w:space="0" w:color="auto"/>
                        <w:right w:val="none" w:sz="0" w:space="0" w:color="auto"/>
                      </w:divBdr>
                    </w:div>
                    <w:div w:id="1441342236">
                      <w:marLeft w:val="0"/>
                      <w:marRight w:val="0"/>
                      <w:marTop w:val="0"/>
                      <w:marBottom w:val="0"/>
                      <w:divBdr>
                        <w:top w:val="none" w:sz="0" w:space="0" w:color="auto"/>
                        <w:left w:val="none" w:sz="0" w:space="0" w:color="auto"/>
                        <w:bottom w:val="none" w:sz="0" w:space="0" w:color="auto"/>
                        <w:right w:val="none" w:sz="0" w:space="0" w:color="auto"/>
                      </w:divBdr>
                    </w:div>
                  </w:divsChild>
                </w:div>
                <w:div w:id="1480421493">
                  <w:marLeft w:val="0"/>
                  <w:marRight w:val="0"/>
                  <w:marTop w:val="0"/>
                  <w:marBottom w:val="0"/>
                  <w:divBdr>
                    <w:top w:val="none" w:sz="0" w:space="0" w:color="auto"/>
                    <w:left w:val="none" w:sz="0" w:space="0" w:color="auto"/>
                    <w:bottom w:val="none" w:sz="0" w:space="0" w:color="auto"/>
                    <w:right w:val="none" w:sz="0" w:space="0" w:color="auto"/>
                  </w:divBdr>
                  <w:divsChild>
                    <w:div w:id="1872840147">
                      <w:marLeft w:val="0"/>
                      <w:marRight w:val="0"/>
                      <w:marTop w:val="0"/>
                      <w:marBottom w:val="0"/>
                      <w:divBdr>
                        <w:top w:val="none" w:sz="0" w:space="0" w:color="auto"/>
                        <w:left w:val="none" w:sz="0" w:space="0" w:color="auto"/>
                        <w:bottom w:val="none" w:sz="0" w:space="0" w:color="auto"/>
                        <w:right w:val="none" w:sz="0" w:space="0" w:color="auto"/>
                      </w:divBdr>
                    </w:div>
                  </w:divsChild>
                </w:div>
                <w:div w:id="1731269581">
                  <w:marLeft w:val="0"/>
                  <w:marRight w:val="0"/>
                  <w:marTop w:val="0"/>
                  <w:marBottom w:val="0"/>
                  <w:divBdr>
                    <w:top w:val="none" w:sz="0" w:space="0" w:color="auto"/>
                    <w:left w:val="none" w:sz="0" w:space="0" w:color="auto"/>
                    <w:bottom w:val="none" w:sz="0" w:space="0" w:color="auto"/>
                    <w:right w:val="none" w:sz="0" w:space="0" w:color="auto"/>
                  </w:divBdr>
                  <w:divsChild>
                    <w:div w:id="1700081253">
                      <w:marLeft w:val="0"/>
                      <w:marRight w:val="0"/>
                      <w:marTop w:val="0"/>
                      <w:marBottom w:val="0"/>
                      <w:divBdr>
                        <w:top w:val="none" w:sz="0" w:space="0" w:color="auto"/>
                        <w:left w:val="none" w:sz="0" w:space="0" w:color="auto"/>
                        <w:bottom w:val="none" w:sz="0" w:space="0" w:color="auto"/>
                        <w:right w:val="none" w:sz="0" w:space="0" w:color="auto"/>
                      </w:divBdr>
                    </w:div>
                  </w:divsChild>
                </w:div>
                <w:div w:id="1413971062">
                  <w:marLeft w:val="0"/>
                  <w:marRight w:val="0"/>
                  <w:marTop w:val="0"/>
                  <w:marBottom w:val="0"/>
                  <w:divBdr>
                    <w:top w:val="none" w:sz="0" w:space="0" w:color="auto"/>
                    <w:left w:val="none" w:sz="0" w:space="0" w:color="auto"/>
                    <w:bottom w:val="none" w:sz="0" w:space="0" w:color="auto"/>
                    <w:right w:val="none" w:sz="0" w:space="0" w:color="auto"/>
                  </w:divBdr>
                  <w:divsChild>
                    <w:div w:id="778254285">
                      <w:marLeft w:val="0"/>
                      <w:marRight w:val="0"/>
                      <w:marTop w:val="0"/>
                      <w:marBottom w:val="0"/>
                      <w:divBdr>
                        <w:top w:val="none" w:sz="0" w:space="0" w:color="auto"/>
                        <w:left w:val="none" w:sz="0" w:space="0" w:color="auto"/>
                        <w:bottom w:val="none" w:sz="0" w:space="0" w:color="auto"/>
                        <w:right w:val="none" w:sz="0" w:space="0" w:color="auto"/>
                      </w:divBdr>
                    </w:div>
                  </w:divsChild>
                </w:div>
                <w:div w:id="351761267">
                  <w:marLeft w:val="0"/>
                  <w:marRight w:val="0"/>
                  <w:marTop w:val="0"/>
                  <w:marBottom w:val="0"/>
                  <w:divBdr>
                    <w:top w:val="none" w:sz="0" w:space="0" w:color="auto"/>
                    <w:left w:val="none" w:sz="0" w:space="0" w:color="auto"/>
                    <w:bottom w:val="none" w:sz="0" w:space="0" w:color="auto"/>
                    <w:right w:val="none" w:sz="0" w:space="0" w:color="auto"/>
                  </w:divBdr>
                  <w:divsChild>
                    <w:div w:id="144437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oleObject" Target="embeddings/Microsoft_Visio_2003-2010_Drawing.vsd"/><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spiraxsarco.com/us/pdfs/training/hookup.pdf"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www.deeresources.co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oleObject" Target="embeddings/oleObject2.bin"/><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ek\AppData\Roaming\Microsoft\Templates\SCG%20Workpaper-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SourceURL xmlns="08bcfa67-6ebe-41f8-a71c-397e8dbf59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7BE4A0BFE46347AA05FC5D687C5F4E" ma:contentTypeVersion="1" ma:contentTypeDescription="Create a new document." ma:contentTypeScope="" ma:versionID="2bf8684fe2217387d9f50fdfa37e40aa">
  <xsd:schema xmlns:xsd="http://www.w3.org/2001/XMLSchema" xmlns:xs="http://www.w3.org/2001/XMLSchema" xmlns:p="http://schemas.microsoft.com/office/2006/metadata/properties" xmlns:ns2="08bcfa67-6ebe-41f8-a71c-397e8dbf592e" targetNamespace="http://schemas.microsoft.com/office/2006/metadata/properties" ma:root="true" ma:fieldsID="946ca4ffc8b4a62b624ea6f4d19d6e60" ns2:_="">
    <xsd:import namespace="08bcfa67-6ebe-41f8-a71c-397e8dbf592e"/>
    <xsd:element name="properties">
      <xsd:complexType>
        <xsd:sequence>
          <xsd:element name="documentManagement">
            <xsd:complexType>
              <xsd:all>
                <xsd:element ref="ns2:MigrationSource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cfa67-6ebe-41f8-a71c-397e8dbf592e" elementFormDefault="qualified">
    <xsd:import namespace="http://schemas.microsoft.com/office/2006/documentManagement/types"/>
    <xsd:import namespace="http://schemas.microsoft.com/office/infopath/2007/PartnerControls"/>
    <xsd:element name="MigrationSourceURL" ma:index="8" nillable="true" ma:displayName="MigrationSourceURL" ma:internalName="MigrationSourceURL">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09048-6AFC-4CD3-9410-5FB4E49C6E6C}">
  <ds:schemaRefs>
    <ds:schemaRef ds:uri="http://schemas.microsoft.com/sharepoint/v3/contenttype/forms"/>
  </ds:schemaRefs>
</ds:datastoreItem>
</file>

<file path=customXml/itemProps2.xml><?xml version="1.0" encoding="utf-8"?>
<ds:datastoreItem xmlns:ds="http://schemas.openxmlformats.org/officeDocument/2006/customXml" ds:itemID="{4F4A307F-7E15-4162-A8D8-D0DFA9BA7CEA}">
  <ds:schemaRefs>
    <ds:schemaRef ds:uri="http://purl.org/dc/terms/"/>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08bcfa67-6ebe-41f8-a71c-397e8dbf592e"/>
    <ds:schemaRef ds:uri="http://www.w3.org/XML/1998/namespace"/>
  </ds:schemaRefs>
</ds:datastoreItem>
</file>

<file path=customXml/itemProps3.xml><?xml version="1.0" encoding="utf-8"?>
<ds:datastoreItem xmlns:ds="http://schemas.openxmlformats.org/officeDocument/2006/customXml" ds:itemID="{58778A89-3883-44FA-8550-F42C6CD91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cfa67-6ebe-41f8-a71c-397e8dbf5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2181C2-69C5-4368-AF87-F2668073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SCG Workpaper-5</Template>
  <TotalTime>5</TotalTime>
  <Pages>14</Pages>
  <Words>2725</Words>
  <Characters>16687</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Deemed Steam Trap Workpaper</vt:lpstr>
    </vt:vector>
  </TitlesOfParts>
  <Company>SCG</Company>
  <LinksUpToDate>false</LinksUpToDate>
  <CharactersWithSpaces>19374</CharactersWithSpaces>
  <SharedDoc>false</SharedDoc>
  <HLinks>
    <vt:vector size="144" baseType="variant">
      <vt:variant>
        <vt:i4>1769522</vt:i4>
      </vt:variant>
      <vt:variant>
        <vt:i4>149</vt:i4>
      </vt:variant>
      <vt:variant>
        <vt:i4>0</vt:i4>
      </vt:variant>
      <vt:variant>
        <vt:i4>5</vt:i4>
      </vt:variant>
      <vt:variant>
        <vt:lpwstr/>
      </vt:variant>
      <vt:variant>
        <vt:lpwstr>_Toc256170187</vt:lpwstr>
      </vt:variant>
      <vt:variant>
        <vt:i4>1769522</vt:i4>
      </vt:variant>
      <vt:variant>
        <vt:i4>143</vt:i4>
      </vt:variant>
      <vt:variant>
        <vt:i4>0</vt:i4>
      </vt:variant>
      <vt:variant>
        <vt:i4>5</vt:i4>
      </vt:variant>
      <vt:variant>
        <vt:lpwstr/>
      </vt:variant>
      <vt:variant>
        <vt:lpwstr>_Toc256170186</vt:lpwstr>
      </vt:variant>
      <vt:variant>
        <vt:i4>1769522</vt:i4>
      </vt:variant>
      <vt:variant>
        <vt:i4>134</vt:i4>
      </vt:variant>
      <vt:variant>
        <vt:i4>0</vt:i4>
      </vt:variant>
      <vt:variant>
        <vt:i4>5</vt:i4>
      </vt:variant>
      <vt:variant>
        <vt:lpwstr/>
      </vt:variant>
      <vt:variant>
        <vt:lpwstr>_Toc256170185</vt:lpwstr>
      </vt:variant>
      <vt:variant>
        <vt:i4>1769522</vt:i4>
      </vt:variant>
      <vt:variant>
        <vt:i4>128</vt:i4>
      </vt:variant>
      <vt:variant>
        <vt:i4>0</vt:i4>
      </vt:variant>
      <vt:variant>
        <vt:i4>5</vt:i4>
      </vt:variant>
      <vt:variant>
        <vt:lpwstr/>
      </vt:variant>
      <vt:variant>
        <vt:lpwstr>_Toc256170184</vt:lpwstr>
      </vt:variant>
      <vt:variant>
        <vt:i4>1769522</vt:i4>
      </vt:variant>
      <vt:variant>
        <vt:i4>122</vt:i4>
      </vt:variant>
      <vt:variant>
        <vt:i4>0</vt:i4>
      </vt:variant>
      <vt:variant>
        <vt:i4>5</vt:i4>
      </vt:variant>
      <vt:variant>
        <vt:lpwstr/>
      </vt:variant>
      <vt:variant>
        <vt:lpwstr>_Toc256170183</vt:lpwstr>
      </vt:variant>
      <vt:variant>
        <vt:i4>1769522</vt:i4>
      </vt:variant>
      <vt:variant>
        <vt:i4>113</vt:i4>
      </vt:variant>
      <vt:variant>
        <vt:i4>0</vt:i4>
      </vt:variant>
      <vt:variant>
        <vt:i4>5</vt:i4>
      </vt:variant>
      <vt:variant>
        <vt:lpwstr/>
      </vt:variant>
      <vt:variant>
        <vt:lpwstr>_Toc256170182</vt:lpwstr>
      </vt:variant>
      <vt:variant>
        <vt:i4>1769522</vt:i4>
      </vt:variant>
      <vt:variant>
        <vt:i4>107</vt:i4>
      </vt:variant>
      <vt:variant>
        <vt:i4>0</vt:i4>
      </vt:variant>
      <vt:variant>
        <vt:i4>5</vt:i4>
      </vt:variant>
      <vt:variant>
        <vt:lpwstr/>
      </vt:variant>
      <vt:variant>
        <vt:lpwstr>_Toc256170181</vt:lpwstr>
      </vt:variant>
      <vt:variant>
        <vt:i4>1769522</vt:i4>
      </vt:variant>
      <vt:variant>
        <vt:i4>101</vt:i4>
      </vt:variant>
      <vt:variant>
        <vt:i4>0</vt:i4>
      </vt:variant>
      <vt:variant>
        <vt:i4>5</vt:i4>
      </vt:variant>
      <vt:variant>
        <vt:lpwstr/>
      </vt:variant>
      <vt:variant>
        <vt:lpwstr>_Toc256170180</vt:lpwstr>
      </vt:variant>
      <vt:variant>
        <vt:i4>1310770</vt:i4>
      </vt:variant>
      <vt:variant>
        <vt:i4>95</vt:i4>
      </vt:variant>
      <vt:variant>
        <vt:i4>0</vt:i4>
      </vt:variant>
      <vt:variant>
        <vt:i4>5</vt:i4>
      </vt:variant>
      <vt:variant>
        <vt:lpwstr/>
      </vt:variant>
      <vt:variant>
        <vt:lpwstr>_Toc256170179</vt:lpwstr>
      </vt:variant>
      <vt:variant>
        <vt:i4>1310770</vt:i4>
      </vt:variant>
      <vt:variant>
        <vt:i4>89</vt:i4>
      </vt:variant>
      <vt:variant>
        <vt:i4>0</vt:i4>
      </vt:variant>
      <vt:variant>
        <vt:i4>5</vt:i4>
      </vt:variant>
      <vt:variant>
        <vt:lpwstr/>
      </vt:variant>
      <vt:variant>
        <vt:lpwstr>_Toc256170178</vt:lpwstr>
      </vt:variant>
      <vt:variant>
        <vt:i4>1310770</vt:i4>
      </vt:variant>
      <vt:variant>
        <vt:i4>83</vt:i4>
      </vt:variant>
      <vt:variant>
        <vt:i4>0</vt:i4>
      </vt:variant>
      <vt:variant>
        <vt:i4>5</vt:i4>
      </vt:variant>
      <vt:variant>
        <vt:lpwstr/>
      </vt:variant>
      <vt:variant>
        <vt:lpwstr>_Toc256170177</vt:lpwstr>
      </vt:variant>
      <vt:variant>
        <vt:i4>1310770</vt:i4>
      </vt:variant>
      <vt:variant>
        <vt:i4>77</vt:i4>
      </vt:variant>
      <vt:variant>
        <vt:i4>0</vt:i4>
      </vt:variant>
      <vt:variant>
        <vt:i4>5</vt:i4>
      </vt:variant>
      <vt:variant>
        <vt:lpwstr/>
      </vt:variant>
      <vt:variant>
        <vt:lpwstr>_Toc256170176</vt:lpwstr>
      </vt:variant>
      <vt:variant>
        <vt:i4>1310770</vt:i4>
      </vt:variant>
      <vt:variant>
        <vt:i4>71</vt:i4>
      </vt:variant>
      <vt:variant>
        <vt:i4>0</vt:i4>
      </vt:variant>
      <vt:variant>
        <vt:i4>5</vt:i4>
      </vt:variant>
      <vt:variant>
        <vt:lpwstr/>
      </vt:variant>
      <vt:variant>
        <vt:lpwstr>_Toc256170175</vt:lpwstr>
      </vt:variant>
      <vt:variant>
        <vt:i4>1310770</vt:i4>
      </vt:variant>
      <vt:variant>
        <vt:i4>65</vt:i4>
      </vt:variant>
      <vt:variant>
        <vt:i4>0</vt:i4>
      </vt:variant>
      <vt:variant>
        <vt:i4>5</vt:i4>
      </vt:variant>
      <vt:variant>
        <vt:lpwstr/>
      </vt:variant>
      <vt:variant>
        <vt:lpwstr>_Toc256170174</vt:lpwstr>
      </vt:variant>
      <vt:variant>
        <vt:i4>1310770</vt:i4>
      </vt:variant>
      <vt:variant>
        <vt:i4>59</vt:i4>
      </vt:variant>
      <vt:variant>
        <vt:i4>0</vt:i4>
      </vt:variant>
      <vt:variant>
        <vt:i4>5</vt:i4>
      </vt:variant>
      <vt:variant>
        <vt:lpwstr/>
      </vt:variant>
      <vt:variant>
        <vt:lpwstr>_Toc256170173</vt:lpwstr>
      </vt:variant>
      <vt:variant>
        <vt:i4>1310770</vt:i4>
      </vt:variant>
      <vt:variant>
        <vt:i4>53</vt:i4>
      </vt:variant>
      <vt:variant>
        <vt:i4>0</vt:i4>
      </vt:variant>
      <vt:variant>
        <vt:i4>5</vt:i4>
      </vt:variant>
      <vt:variant>
        <vt:lpwstr/>
      </vt:variant>
      <vt:variant>
        <vt:lpwstr>_Toc256170172</vt:lpwstr>
      </vt:variant>
      <vt:variant>
        <vt:i4>1310770</vt:i4>
      </vt:variant>
      <vt:variant>
        <vt:i4>47</vt:i4>
      </vt:variant>
      <vt:variant>
        <vt:i4>0</vt:i4>
      </vt:variant>
      <vt:variant>
        <vt:i4>5</vt:i4>
      </vt:variant>
      <vt:variant>
        <vt:lpwstr/>
      </vt:variant>
      <vt:variant>
        <vt:lpwstr>_Toc256170171</vt:lpwstr>
      </vt:variant>
      <vt:variant>
        <vt:i4>1310770</vt:i4>
      </vt:variant>
      <vt:variant>
        <vt:i4>41</vt:i4>
      </vt:variant>
      <vt:variant>
        <vt:i4>0</vt:i4>
      </vt:variant>
      <vt:variant>
        <vt:i4>5</vt:i4>
      </vt:variant>
      <vt:variant>
        <vt:lpwstr/>
      </vt:variant>
      <vt:variant>
        <vt:lpwstr>_Toc256170170</vt:lpwstr>
      </vt:variant>
      <vt:variant>
        <vt:i4>1376306</vt:i4>
      </vt:variant>
      <vt:variant>
        <vt:i4>35</vt:i4>
      </vt:variant>
      <vt:variant>
        <vt:i4>0</vt:i4>
      </vt:variant>
      <vt:variant>
        <vt:i4>5</vt:i4>
      </vt:variant>
      <vt:variant>
        <vt:lpwstr/>
      </vt:variant>
      <vt:variant>
        <vt:lpwstr>_Toc256170169</vt:lpwstr>
      </vt:variant>
      <vt:variant>
        <vt:i4>1376306</vt:i4>
      </vt:variant>
      <vt:variant>
        <vt:i4>29</vt:i4>
      </vt:variant>
      <vt:variant>
        <vt:i4>0</vt:i4>
      </vt:variant>
      <vt:variant>
        <vt:i4>5</vt:i4>
      </vt:variant>
      <vt:variant>
        <vt:lpwstr/>
      </vt:variant>
      <vt:variant>
        <vt:lpwstr>_Toc256170168</vt:lpwstr>
      </vt:variant>
      <vt:variant>
        <vt:i4>1376306</vt:i4>
      </vt:variant>
      <vt:variant>
        <vt:i4>23</vt:i4>
      </vt:variant>
      <vt:variant>
        <vt:i4>0</vt:i4>
      </vt:variant>
      <vt:variant>
        <vt:i4>5</vt:i4>
      </vt:variant>
      <vt:variant>
        <vt:lpwstr/>
      </vt:variant>
      <vt:variant>
        <vt:lpwstr>_Toc256170167</vt:lpwstr>
      </vt:variant>
      <vt:variant>
        <vt:i4>1376306</vt:i4>
      </vt:variant>
      <vt:variant>
        <vt:i4>17</vt:i4>
      </vt:variant>
      <vt:variant>
        <vt:i4>0</vt:i4>
      </vt:variant>
      <vt:variant>
        <vt:i4>5</vt:i4>
      </vt:variant>
      <vt:variant>
        <vt:lpwstr/>
      </vt:variant>
      <vt:variant>
        <vt:lpwstr>_Toc256170166</vt:lpwstr>
      </vt:variant>
      <vt:variant>
        <vt:i4>1376306</vt:i4>
      </vt:variant>
      <vt:variant>
        <vt:i4>11</vt:i4>
      </vt:variant>
      <vt:variant>
        <vt:i4>0</vt:i4>
      </vt:variant>
      <vt:variant>
        <vt:i4>5</vt:i4>
      </vt:variant>
      <vt:variant>
        <vt:lpwstr/>
      </vt:variant>
      <vt:variant>
        <vt:lpwstr>_Toc256170165</vt:lpwstr>
      </vt:variant>
      <vt:variant>
        <vt:i4>1376306</vt:i4>
      </vt:variant>
      <vt:variant>
        <vt:i4>5</vt:i4>
      </vt:variant>
      <vt:variant>
        <vt:i4>0</vt:i4>
      </vt:variant>
      <vt:variant>
        <vt:i4>5</vt:i4>
      </vt:variant>
      <vt:variant>
        <vt:lpwstr/>
      </vt:variant>
      <vt:variant>
        <vt:lpwstr>_Toc256170164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Deemed Steam Trap Workpaper</dc:title>
  <dc:subject/>
  <dc:creator>Eric Kirchhoff</dc:creator>
  <cp:keywords/>
  <dc:description/>
  <cp:lastModifiedBy>Deang, Paul I</cp:lastModifiedBy>
  <cp:revision>3</cp:revision>
  <cp:lastPrinted>2011-08-10T21:34:00Z</cp:lastPrinted>
  <dcterms:created xsi:type="dcterms:W3CDTF">2018-12-26T19:17:00Z</dcterms:created>
  <dcterms:modified xsi:type="dcterms:W3CDTF">2018-12-28T01:55:00Z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SCGWP080331A</vt:lpwstr>
  </property>
</Properties>
</file>